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kern w:val="36"/>
          <w:sz w:val="44"/>
          <w:szCs w:val="44"/>
        </w:rPr>
      </w:pPr>
      <w:bookmarkStart w:id="0" w:name="_Toc426713625"/>
      <w:bookmarkStart w:id="1" w:name="_Toc150498410"/>
    </w:p>
    <w:p>
      <w:pPr>
        <w:rPr>
          <w:kern w:val="36"/>
          <w:sz w:val="44"/>
          <w:szCs w:val="44"/>
        </w:rPr>
      </w:pPr>
    </w:p>
    <w:p>
      <w:pPr>
        <w:pStyle w:val="8"/>
        <w:rPr>
          <w:kern w:val="36"/>
          <w:sz w:val="44"/>
          <w:szCs w:val="44"/>
        </w:rPr>
      </w:pPr>
    </w:p>
    <w:p>
      <w:pPr>
        <w:spacing w:line="360" w:lineRule="auto"/>
        <w:jc w:val="center"/>
        <w:rPr>
          <w:b/>
          <w:bCs/>
          <w:kern w:val="36"/>
          <w:sz w:val="44"/>
          <w:szCs w:val="44"/>
        </w:rPr>
      </w:pPr>
      <w:r>
        <w:rPr>
          <w:rFonts w:hint="eastAsia"/>
          <w:b/>
          <w:bCs/>
          <w:kern w:val="36"/>
          <w:sz w:val="44"/>
          <w:szCs w:val="44"/>
        </w:rPr>
        <w:t>手术室设备需求调研</w:t>
      </w:r>
    </w:p>
    <w:p>
      <w:pPr>
        <w:spacing w:line="360" w:lineRule="auto"/>
        <w:jc w:val="center"/>
        <w:rPr>
          <w:b/>
          <w:bCs/>
          <w:kern w:val="36"/>
          <w:sz w:val="44"/>
          <w:szCs w:val="44"/>
        </w:rPr>
      </w:pPr>
      <w:r>
        <w:rPr>
          <w:rFonts w:hint="eastAsia"/>
          <w:b/>
          <w:bCs/>
          <w:kern w:val="36"/>
          <w:sz w:val="44"/>
          <w:szCs w:val="44"/>
        </w:rPr>
        <w:t>邀请文件</w:t>
      </w:r>
    </w:p>
    <w:p>
      <w:pPr>
        <w:spacing w:line="360" w:lineRule="auto"/>
        <w:ind w:firstLine="640" w:firstLineChars="200"/>
        <w:jc w:val="left"/>
        <w:rPr>
          <w:rFonts w:ascii="黑体" w:hAnsi="宋体" w:eastAsia="黑体"/>
          <w:sz w:val="32"/>
          <w:szCs w:val="32"/>
        </w:rPr>
      </w:pPr>
    </w:p>
    <w:p>
      <w:pPr>
        <w:spacing w:line="360" w:lineRule="auto"/>
        <w:ind w:firstLine="640" w:firstLineChars="200"/>
        <w:jc w:val="left"/>
        <w:rPr>
          <w:rFonts w:ascii="黑体" w:hAnsi="宋体" w:eastAsia="黑体"/>
          <w:sz w:val="32"/>
          <w:szCs w:val="32"/>
        </w:rPr>
      </w:pPr>
    </w:p>
    <w:p>
      <w:pPr>
        <w:spacing w:line="360" w:lineRule="auto"/>
        <w:ind w:firstLine="640" w:firstLineChars="200"/>
        <w:jc w:val="left"/>
        <w:rPr>
          <w:rFonts w:ascii="宋体" w:hAnsi="宋体"/>
          <w:sz w:val="32"/>
          <w:szCs w:val="32"/>
          <w:shd w:val="clear" w:color="auto" w:fill="FFFFFF"/>
        </w:rPr>
      </w:pPr>
      <w:r>
        <w:rPr>
          <w:rFonts w:hint="eastAsia" w:ascii="黑体" w:hAnsi="宋体" w:eastAsia="黑体"/>
          <w:sz w:val="32"/>
          <w:szCs w:val="32"/>
        </w:rPr>
        <w:t>项目名称：</w:t>
      </w:r>
      <w:r>
        <w:rPr>
          <w:rFonts w:hint="eastAsia" w:ascii="宋体" w:hAnsi="宋体"/>
          <w:sz w:val="32"/>
          <w:szCs w:val="32"/>
          <w:shd w:val="clear" w:color="auto" w:fill="FFFFFF"/>
        </w:rPr>
        <w:t>石棉县公立医院集团手术室设备需求调研（第三次）</w:t>
      </w:r>
    </w:p>
    <w:p>
      <w:pPr>
        <w:spacing w:line="360" w:lineRule="auto"/>
        <w:ind w:firstLine="640" w:firstLineChars="200"/>
        <w:rPr>
          <w:rFonts w:ascii="黑体" w:hAnsi="宋体" w:cs="仿宋"/>
          <w:sz w:val="30"/>
          <w:szCs w:val="30"/>
        </w:rPr>
      </w:pPr>
      <w:r>
        <w:rPr>
          <w:rFonts w:hint="eastAsia" w:ascii="黑体" w:hAnsi="宋体" w:eastAsia="黑体"/>
          <w:sz w:val="32"/>
          <w:szCs w:val="32"/>
        </w:rPr>
        <w:t>项目编号：</w:t>
      </w:r>
      <w:r>
        <w:rPr>
          <w:rFonts w:hint="eastAsia" w:ascii="宋体" w:hAnsi="宋体" w:eastAsia="黑体"/>
          <w:sz w:val="32"/>
          <w:szCs w:val="32"/>
          <w:shd w:val="clear" w:color="auto" w:fill="FFFFFF"/>
        </w:rPr>
        <w:t>JTDY</w:t>
      </w:r>
      <w:r>
        <w:rPr>
          <w:rFonts w:hint="eastAsia" w:ascii="宋体" w:hAnsi="宋体"/>
          <w:sz w:val="32"/>
          <w:szCs w:val="32"/>
          <w:shd w:val="clear" w:color="auto" w:fill="FFFFFF"/>
        </w:rPr>
        <w:t>-202410</w:t>
      </w: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spacing w:line="360" w:lineRule="auto"/>
        <w:jc w:val="center"/>
        <w:rPr>
          <w:rFonts w:ascii="黑体" w:hAnsi="宋体" w:eastAsia="黑体"/>
          <w:sz w:val="36"/>
          <w:szCs w:val="36"/>
        </w:rPr>
      </w:pPr>
      <w:r>
        <w:rPr>
          <w:rFonts w:hint="eastAsia" w:ascii="黑体" w:hAnsi="宋体" w:eastAsia="黑体"/>
          <w:sz w:val="36"/>
          <w:szCs w:val="36"/>
        </w:rPr>
        <w:t>石棉县公立医院集团采购办</w:t>
      </w:r>
    </w:p>
    <w:p>
      <w:pPr>
        <w:spacing w:line="360" w:lineRule="auto"/>
        <w:jc w:val="center"/>
        <w:rPr>
          <w:rFonts w:ascii="黑体" w:hAnsi="宋体" w:eastAsia="黑体"/>
          <w:sz w:val="36"/>
          <w:szCs w:val="36"/>
        </w:rPr>
      </w:pPr>
      <w:r>
        <w:rPr>
          <w:rFonts w:hint="eastAsia" w:ascii="黑体" w:hAnsi="宋体" w:eastAsia="黑体"/>
          <w:sz w:val="36"/>
          <w:szCs w:val="36"/>
        </w:rPr>
        <w:t>2024年5月</w:t>
      </w:r>
    </w:p>
    <w:p>
      <w:pPr>
        <w:spacing w:line="360" w:lineRule="auto"/>
        <w:rPr>
          <w:rFonts w:ascii="宋体" w:hAnsi="宋体"/>
          <w:sz w:val="24"/>
        </w:rPr>
      </w:pPr>
      <w:r>
        <w:rPr>
          <w:rFonts w:ascii="宋体" w:hAnsi="宋体"/>
          <w:sz w:val="24"/>
        </w:rPr>
        <w:pict>
          <v:line id="_x0000_s1026" o:spid="_x0000_s1026" o:spt="20" style="position:absolute;left:0pt;margin-left:-5.25pt;margin-top:0pt;height:0pt;width:456.75pt;z-index:251659264;mso-width-relative:page;mso-height-relative:page;" coordsize="21600,2160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v:path arrowok="t"/>
            <v:fill focussize="0,0"/>
            <v:stroke/>
            <v:imagedata o:title=""/>
            <o:lock v:ext="edit"/>
          </v:line>
        </w:pict>
      </w:r>
      <w:r>
        <w:rPr>
          <w:rFonts w:hint="eastAsia" w:ascii="宋体" w:hAnsi="宋体"/>
          <w:sz w:val="24"/>
        </w:rPr>
        <w:t>地址：</w:t>
      </w:r>
      <w:r>
        <w:rPr>
          <w:rFonts w:hint="eastAsia"/>
          <w:sz w:val="24"/>
        </w:rPr>
        <w:t>石棉县新棉镇人民路11号</w:t>
      </w:r>
      <w:r>
        <w:rPr>
          <w:rFonts w:hint="eastAsia" w:ascii="宋体" w:hAnsi="宋体"/>
          <w:sz w:val="24"/>
        </w:rPr>
        <w:t xml:space="preserve">                         邮编：625400</w:t>
      </w:r>
    </w:p>
    <w:p>
      <w:pPr>
        <w:spacing w:line="360" w:lineRule="auto"/>
        <w:rPr>
          <w:rFonts w:ascii="宋体" w:hAnsi="宋体"/>
          <w:sz w:val="24"/>
        </w:rPr>
      </w:pPr>
      <w:r>
        <w:rPr>
          <w:rFonts w:hint="eastAsia" w:ascii="宋体" w:hAnsi="宋体"/>
          <w:sz w:val="24"/>
        </w:rPr>
        <w:t xml:space="preserve">联系电话：0835-8858599                                传真电话：0835-8858757 </w:t>
      </w:r>
    </w:p>
    <w:p>
      <w:pPr>
        <w:spacing w:line="360" w:lineRule="auto"/>
        <w:jc w:val="left"/>
      </w:pPr>
      <w:r>
        <w:rPr>
          <w:rFonts w:hint="eastAsia" w:ascii="宋体" w:hAnsi="宋体"/>
          <w:sz w:val="24"/>
        </w:rPr>
        <w:t>邮箱：</w:t>
      </w:r>
      <w:r>
        <w:fldChar w:fldCharType="begin"/>
      </w:r>
      <w:r>
        <w:instrText xml:space="preserve"> HYPERLINK "mailto:603171752@qq.com" </w:instrText>
      </w:r>
      <w:r>
        <w:fldChar w:fldCharType="separate"/>
      </w:r>
      <w:r>
        <w:rPr>
          <w:rStyle w:val="13"/>
          <w:rFonts w:hint="eastAsia" w:ascii="宋体" w:hAnsi="宋体"/>
          <w:color w:val="auto"/>
          <w:sz w:val="24"/>
        </w:rPr>
        <w:t>603171752@qq.com</w:t>
      </w:r>
      <w:r>
        <w:rPr>
          <w:rStyle w:val="13"/>
          <w:rFonts w:hint="eastAsia" w:ascii="宋体" w:hAnsi="宋体"/>
          <w:color w:val="auto"/>
          <w:sz w:val="24"/>
        </w:rPr>
        <w:fldChar w:fldCharType="end"/>
      </w:r>
    </w:p>
    <w:p>
      <w:pPr>
        <w:pStyle w:val="8"/>
        <w:rPr>
          <w:kern w:val="36"/>
          <w:sz w:val="44"/>
          <w:szCs w:val="44"/>
        </w:rPr>
      </w:pPr>
      <w:r>
        <w:rPr>
          <w:rFonts w:hint="eastAsia"/>
          <w:kern w:val="36"/>
          <w:sz w:val="44"/>
          <w:szCs w:val="44"/>
        </w:rPr>
        <w:t>第一章  邀请</w:t>
      </w:r>
      <w:bookmarkEnd w:id="0"/>
      <w:bookmarkEnd w:id="1"/>
      <w:r>
        <w:rPr>
          <w:rFonts w:hint="eastAsia"/>
          <w:kern w:val="36"/>
          <w:sz w:val="44"/>
          <w:szCs w:val="44"/>
        </w:rPr>
        <w:t>公告</w:t>
      </w:r>
    </w:p>
    <w:p/>
    <w:p>
      <w:pPr>
        <w:spacing w:line="360" w:lineRule="auto"/>
        <w:ind w:firstLine="480" w:firstLineChars="200"/>
        <w:rPr>
          <w:rFonts w:ascii="宋体" w:hAnsi="宋体" w:cs="宋体"/>
          <w:color w:val="000000"/>
          <w:sz w:val="24"/>
        </w:rPr>
      </w:pPr>
      <w:r>
        <w:rPr>
          <w:rFonts w:hint="eastAsia" w:ascii="宋体" w:hAnsi="宋体" w:cs="宋体"/>
          <w:sz w:val="24"/>
        </w:rPr>
        <w:t>为了满足临床工作的需要，进一步提高医疗技术水平，石棉县公立医院集团采购办受集团设备科委托，拟对</w:t>
      </w:r>
      <w:r>
        <w:rPr>
          <w:rFonts w:hint="eastAsia" w:ascii="宋体" w:hAnsi="宋体" w:cs="宋体"/>
          <w:color w:val="000000"/>
          <w:sz w:val="24"/>
        </w:rPr>
        <w:t>手术室设备组织进行需求调研，欢迎符合条件的供应商提交产品资料前来参加，并保证所提供的各种材料真实、有效、齐全。</w:t>
      </w:r>
    </w:p>
    <w:p>
      <w:pPr>
        <w:spacing w:line="360" w:lineRule="auto"/>
        <w:rPr>
          <w:rFonts w:ascii="宋体" w:hAnsi="宋体" w:cs="宋体"/>
          <w:sz w:val="24"/>
        </w:rPr>
      </w:pPr>
      <w:r>
        <w:rPr>
          <w:rFonts w:hint="eastAsia" w:ascii="宋体" w:hAnsi="宋体" w:cs="宋体"/>
          <w:b/>
          <w:sz w:val="24"/>
        </w:rPr>
        <w:t>一、项目编号：</w:t>
      </w:r>
      <w:r>
        <w:rPr>
          <w:rFonts w:hint="eastAsia" w:ascii="宋体" w:hAnsi="宋体" w:cs="宋体"/>
          <w:sz w:val="24"/>
        </w:rPr>
        <w:t>JTDY-202410</w:t>
      </w:r>
    </w:p>
    <w:p>
      <w:pPr>
        <w:spacing w:line="360" w:lineRule="auto"/>
        <w:rPr>
          <w:rFonts w:ascii="宋体" w:hAnsi="宋体" w:cs="宋体"/>
          <w:sz w:val="24"/>
          <w:shd w:val="clear" w:color="auto" w:fill="FFFFFF"/>
        </w:rPr>
      </w:pPr>
      <w:r>
        <w:rPr>
          <w:rFonts w:hint="eastAsia" w:ascii="宋体" w:hAnsi="宋体" w:cs="宋体"/>
          <w:b/>
          <w:sz w:val="24"/>
        </w:rPr>
        <w:t>二、项目名称：</w:t>
      </w:r>
      <w:r>
        <w:rPr>
          <w:rFonts w:hint="eastAsia" w:ascii="宋体" w:hAnsi="宋体" w:cs="宋体"/>
          <w:sz w:val="24"/>
          <w:shd w:val="clear" w:color="auto" w:fill="FFFFFF"/>
        </w:rPr>
        <w:t>石棉县公立医院集团</w:t>
      </w:r>
      <w:r>
        <w:rPr>
          <w:rFonts w:hint="eastAsia" w:ascii="宋体" w:hAnsi="宋体" w:cs="宋体"/>
          <w:color w:val="000000"/>
          <w:sz w:val="24"/>
        </w:rPr>
        <w:t>数字化手术室</w:t>
      </w:r>
      <w:r>
        <w:rPr>
          <w:rFonts w:hint="eastAsia" w:ascii="宋体" w:hAnsi="宋体" w:cs="宋体"/>
          <w:sz w:val="24"/>
          <w:shd w:val="clear" w:color="auto" w:fill="FFFFFF"/>
        </w:rPr>
        <w:t>需求调研（第三次）</w:t>
      </w:r>
    </w:p>
    <w:p>
      <w:pPr>
        <w:spacing w:line="360" w:lineRule="auto"/>
        <w:rPr>
          <w:rFonts w:ascii="宋体" w:hAnsi="宋体" w:cs="宋体"/>
          <w:sz w:val="24"/>
        </w:rPr>
      </w:pPr>
      <w:r>
        <w:rPr>
          <w:rFonts w:hint="eastAsia" w:ascii="宋体" w:hAnsi="宋体" w:cs="宋体"/>
          <w:b/>
          <w:sz w:val="24"/>
        </w:rPr>
        <w:t>三、预算总限价：220万元</w:t>
      </w:r>
    </w:p>
    <w:p>
      <w:pPr>
        <w:spacing w:line="360" w:lineRule="auto"/>
        <w:rPr>
          <w:rFonts w:ascii="宋体" w:hAnsi="宋体" w:cs="宋体"/>
          <w:sz w:val="24"/>
        </w:rPr>
      </w:pPr>
      <w:r>
        <w:rPr>
          <w:rFonts w:hint="eastAsia" w:ascii="宋体" w:hAnsi="宋体" w:cs="宋体"/>
          <w:b/>
          <w:sz w:val="24"/>
        </w:rPr>
        <w:t>四、设备清单及限价：</w:t>
      </w:r>
    </w:p>
    <w:tbl>
      <w:tblPr>
        <w:tblStyle w:val="10"/>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2340"/>
        <w:gridCol w:w="1825"/>
        <w:gridCol w:w="201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82" w:type="dxa"/>
            <w:vAlign w:val="center"/>
          </w:tcPr>
          <w:p>
            <w:pPr>
              <w:pStyle w:val="16"/>
            </w:pPr>
            <w:r>
              <w:rPr>
                <w:rFonts w:hint="eastAsia"/>
              </w:rPr>
              <w:t>序号</w:t>
            </w:r>
          </w:p>
        </w:tc>
        <w:tc>
          <w:tcPr>
            <w:tcW w:w="2340" w:type="dxa"/>
            <w:vAlign w:val="center"/>
          </w:tcPr>
          <w:p>
            <w:pPr>
              <w:pStyle w:val="16"/>
            </w:pPr>
            <w:r>
              <w:rPr>
                <w:rFonts w:hint="eastAsia"/>
              </w:rPr>
              <w:t>设备名称</w:t>
            </w:r>
          </w:p>
        </w:tc>
        <w:tc>
          <w:tcPr>
            <w:tcW w:w="1825" w:type="dxa"/>
            <w:vAlign w:val="center"/>
          </w:tcPr>
          <w:p>
            <w:pPr>
              <w:pStyle w:val="16"/>
            </w:pPr>
            <w:r>
              <w:rPr>
                <w:rFonts w:hint="eastAsia"/>
              </w:rPr>
              <w:t>数量</w:t>
            </w:r>
          </w:p>
        </w:tc>
        <w:tc>
          <w:tcPr>
            <w:tcW w:w="2019" w:type="dxa"/>
            <w:vAlign w:val="center"/>
          </w:tcPr>
          <w:p>
            <w:pPr>
              <w:pStyle w:val="16"/>
            </w:pPr>
            <w:r>
              <w:rPr>
                <w:rFonts w:hint="eastAsia"/>
              </w:rPr>
              <w:t>整体限价（万元）</w:t>
            </w:r>
          </w:p>
        </w:tc>
        <w:tc>
          <w:tcPr>
            <w:tcW w:w="1774" w:type="dxa"/>
            <w:vAlign w:val="center"/>
          </w:tcPr>
          <w:p>
            <w:pPr>
              <w:pStyle w:val="16"/>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82" w:type="dxa"/>
            <w:vAlign w:val="center"/>
          </w:tcPr>
          <w:p>
            <w:pPr>
              <w:pStyle w:val="16"/>
            </w:pPr>
            <w:r>
              <w:rPr>
                <w:rFonts w:hint="eastAsia"/>
              </w:rPr>
              <w:t>1</w:t>
            </w:r>
          </w:p>
        </w:tc>
        <w:tc>
          <w:tcPr>
            <w:tcW w:w="2340" w:type="dxa"/>
            <w:vAlign w:val="center"/>
          </w:tcPr>
          <w:p>
            <w:pPr>
              <w:pStyle w:val="16"/>
            </w:pPr>
            <w:r>
              <w:rPr>
                <w:rFonts w:hint="eastAsia"/>
              </w:rPr>
              <w:t>麻醉塔</w:t>
            </w:r>
          </w:p>
        </w:tc>
        <w:tc>
          <w:tcPr>
            <w:tcW w:w="1825" w:type="dxa"/>
            <w:vAlign w:val="center"/>
          </w:tcPr>
          <w:p>
            <w:pPr>
              <w:pStyle w:val="16"/>
            </w:pPr>
            <w:r>
              <w:rPr>
                <w:rFonts w:hint="eastAsia"/>
              </w:rPr>
              <w:t>7</w:t>
            </w:r>
            <w:r>
              <w:t xml:space="preserve"> </w:t>
            </w:r>
          </w:p>
        </w:tc>
        <w:tc>
          <w:tcPr>
            <w:tcW w:w="2019" w:type="dxa"/>
            <w:vAlign w:val="center"/>
          </w:tcPr>
          <w:p>
            <w:pPr>
              <w:pStyle w:val="16"/>
            </w:pPr>
            <w:r>
              <w:rPr>
                <w:rFonts w:hint="eastAsia"/>
              </w:rPr>
              <w:t>35</w:t>
            </w:r>
          </w:p>
        </w:tc>
        <w:tc>
          <w:tcPr>
            <w:tcW w:w="1774" w:type="dxa"/>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82" w:type="dxa"/>
            <w:vAlign w:val="center"/>
          </w:tcPr>
          <w:p>
            <w:pPr>
              <w:pStyle w:val="16"/>
            </w:pPr>
            <w:r>
              <w:rPr>
                <w:rFonts w:hint="eastAsia"/>
              </w:rPr>
              <w:t>2</w:t>
            </w:r>
          </w:p>
        </w:tc>
        <w:tc>
          <w:tcPr>
            <w:tcW w:w="2340" w:type="dxa"/>
            <w:vAlign w:val="center"/>
          </w:tcPr>
          <w:p>
            <w:pPr>
              <w:pStyle w:val="16"/>
            </w:pPr>
            <w:r>
              <w:rPr>
                <w:rFonts w:hint="eastAsia"/>
              </w:rPr>
              <w:t>无影灯</w:t>
            </w:r>
          </w:p>
        </w:tc>
        <w:tc>
          <w:tcPr>
            <w:tcW w:w="1825" w:type="dxa"/>
            <w:vAlign w:val="center"/>
          </w:tcPr>
          <w:p>
            <w:pPr>
              <w:spacing w:line="220" w:lineRule="atLeast"/>
              <w:jc w:val="center"/>
              <w:rPr>
                <w:rFonts w:ascii="宋体" w:hAnsi="宋体" w:cs="宋体"/>
                <w:sz w:val="24"/>
              </w:rPr>
            </w:pPr>
            <w:r>
              <w:rPr>
                <w:rFonts w:hint="eastAsia" w:ascii="宋体" w:hAnsi="宋体" w:cs="宋体"/>
                <w:sz w:val="24"/>
              </w:rPr>
              <w:t>7</w:t>
            </w:r>
          </w:p>
        </w:tc>
        <w:tc>
          <w:tcPr>
            <w:tcW w:w="2019" w:type="dxa"/>
            <w:vAlign w:val="center"/>
          </w:tcPr>
          <w:p>
            <w:pPr>
              <w:pStyle w:val="16"/>
            </w:pPr>
            <w:r>
              <w:rPr>
                <w:rFonts w:hint="eastAsia"/>
              </w:rPr>
              <w:t>105</w:t>
            </w:r>
          </w:p>
        </w:tc>
        <w:tc>
          <w:tcPr>
            <w:tcW w:w="1774" w:type="dxa"/>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82" w:type="dxa"/>
            <w:vAlign w:val="center"/>
          </w:tcPr>
          <w:p>
            <w:pPr>
              <w:pStyle w:val="16"/>
            </w:pPr>
            <w:r>
              <w:rPr>
                <w:rFonts w:hint="eastAsia"/>
              </w:rPr>
              <w:t>3</w:t>
            </w:r>
          </w:p>
        </w:tc>
        <w:tc>
          <w:tcPr>
            <w:tcW w:w="2340" w:type="dxa"/>
            <w:vAlign w:val="center"/>
          </w:tcPr>
          <w:p>
            <w:pPr>
              <w:pStyle w:val="16"/>
            </w:pPr>
            <w:r>
              <w:rPr>
                <w:rFonts w:hint="eastAsia"/>
              </w:rPr>
              <w:t>手术床</w:t>
            </w:r>
          </w:p>
        </w:tc>
        <w:tc>
          <w:tcPr>
            <w:tcW w:w="1825" w:type="dxa"/>
            <w:vAlign w:val="center"/>
          </w:tcPr>
          <w:p>
            <w:pPr>
              <w:spacing w:line="220" w:lineRule="atLeast"/>
              <w:jc w:val="center"/>
              <w:rPr>
                <w:rFonts w:ascii="宋体" w:hAnsi="宋体" w:cs="宋体"/>
                <w:sz w:val="24"/>
              </w:rPr>
            </w:pPr>
            <w:r>
              <w:rPr>
                <w:rFonts w:hint="eastAsia" w:ascii="宋体" w:hAnsi="宋体" w:cs="宋体"/>
                <w:sz w:val="24"/>
              </w:rPr>
              <w:t>4</w:t>
            </w:r>
          </w:p>
        </w:tc>
        <w:tc>
          <w:tcPr>
            <w:tcW w:w="2019" w:type="dxa"/>
            <w:vAlign w:val="center"/>
          </w:tcPr>
          <w:p>
            <w:pPr>
              <w:pStyle w:val="16"/>
            </w:pPr>
            <w:r>
              <w:rPr>
                <w:rFonts w:hint="eastAsia"/>
              </w:rPr>
              <w:t>80</w:t>
            </w:r>
          </w:p>
        </w:tc>
        <w:tc>
          <w:tcPr>
            <w:tcW w:w="1774" w:type="dxa"/>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622" w:type="dxa"/>
            <w:gridSpan w:val="2"/>
            <w:vAlign w:val="center"/>
          </w:tcPr>
          <w:p>
            <w:pPr>
              <w:pStyle w:val="16"/>
            </w:pPr>
            <w:r>
              <w:rPr>
                <w:rFonts w:hint="eastAsia"/>
              </w:rPr>
              <w:t>总预算</w:t>
            </w:r>
          </w:p>
        </w:tc>
        <w:tc>
          <w:tcPr>
            <w:tcW w:w="3844" w:type="dxa"/>
            <w:gridSpan w:val="2"/>
            <w:vAlign w:val="center"/>
          </w:tcPr>
          <w:p>
            <w:pPr>
              <w:pStyle w:val="16"/>
            </w:pPr>
            <w:r>
              <w:rPr>
                <w:rFonts w:hint="eastAsia"/>
              </w:rPr>
              <w:t>220万元</w:t>
            </w:r>
          </w:p>
        </w:tc>
        <w:tc>
          <w:tcPr>
            <w:tcW w:w="1774" w:type="dxa"/>
          </w:tcPr>
          <w:p>
            <w:pPr>
              <w:pStyle w:val="16"/>
            </w:pPr>
          </w:p>
        </w:tc>
      </w:tr>
    </w:tbl>
    <w:p>
      <w:pPr>
        <w:spacing w:line="360" w:lineRule="auto"/>
        <w:rPr>
          <w:rFonts w:ascii="宋体" w:hAnsi="宋体" w:cs="宋体"/>
          <w:sz w:val="24"/>
        </w:rPr>
      </w:pPr>
    </w:p>
    <w:p>
      <w:pPr>
        <w:spacing w:line="360" w:lineRule="auto"/>
        <w:rPr>
          <w:rFonts w:ascii="黑体" w:hAnsi="黑体" w:eastAsia="黑体" w:cs="黑体"/>
          <w:color w:val="FF0000"/>
          <w:sz w:val="28"/>
          <w:szCs w:val="28"/>
        </w:rPr>
      </w:pPr>
      <w:r>
        <w:rPr>
          <w:rFonts w:hint="eastAsia" w:ascii="宋体" w:hAnsi="宋体" w:cs="宋体"/>
          <w:b/>
          <w:color w:val="FF0000"/>
          <w:sz w:val="24"/>
        </w:rPr>
        <w:t>五、</w:t>
      </w:r>
      <w:r>
        <w:rPr>
          <w:rFonts w:hint="eastAsia" w:ascii="黑体" w:hAnsi="黑体" w:eastAsia="黑体" w:cs="黑体"/>
          <w:color w:val="FF0000"/>
          <w:sz w:val="28"/>
          <w:szCs w:val="28"/>
        </w:rPr>
        <w:t>特别说明：</w:t>
      </w:r>
    </w:p>
    <w:p>
      <w:pPr>
        <w:spacing w:line="360" w:lineRule="auto"/>
        <w:ind w:firstLine="560" w:firstLineChars="200"/>
        <w:jc w:val="left"/>
        <w:rPr>
          <w:rFonts w:ascii="黑体" w:hAnsi="黑体" w:eastAsia="黑体" w:cs="黑体"/>
          <w:color w:val="FF0000"/>
          <w:sz w:val="28"/>
          <w:szCs w:val="28"/>
        </w:rPr>
      </w:pPr>
      <w:r>
        <w:rPr>
          <w:rFonts w:hint="eastAsia" w:ascii="黑体" w:hAnsi="黑体" w:eastAsia="黑体" w:cs="黑体"/>
          <w:color w:val="FF0000"/>
          <w:sz w:val="28"/>
          <w:szCs w:val="28"/>
        </w:rPr>
        <w:t>1、参加本次需求调研的供应商不得参加正式采购活动的投标。</w:t>
      </w:r>
    </w:p>
    <w:p>
      <w:pPr>
        <w:spacing w:line="360" w:lineRule="auto"/>
        <w:ind w:firstLine="560" w:firstLineChars="200"/>
        <w:rPr>
          <w:rFonts w:ascii="黑体" w:hAnsi="黑体" w:eastAsia="黑体" w:cs="黑体"/>
          <w:color w:val="FF0000"/>
          <w:sz w:val="28"/>
          <w:szCs w:val="28"/>
        </w:rPr>
      </w:pPr>
      <w:r>
        <w:rPr>
          <w:rFonts w:hint="eastAsia" w:ascii="黑体" w:hAnsi="黑体" w:eastAsia="黑体" w:cs="黑体"/>
          <w:color w:val="FF0000"/>
          <w:sz w:val="28"/>
          <w:szCs w:val="28"/>
        </w:rPr>
        <w:t>2、本次需求调研仅用于医院对所需设备的了解和认知，不作为正式采购的依据和承诺，正式采购必须严格按照政府采购的规定执行。</w:t>
      </w:r>
    </w:p>
    <w:p>
      <w:pPr>
        <w:spacing w:line="360" w:lineRule="auto"/>
        <w:rPr>
          <w:rFonts w:ascii="宋体" w:hAnsi="宋体" w:cs="宋体"/>
          <w:b/>
          <w:sz w:val="24"/>
        </w:rPr>
      </w:pPr>
      <w:r>
        <w:rPr>
          <w:rFonts w:hint="eastAsia" w:ascii="宋体" w:hAnsi="宋体" w:cs="宋体"/>
          <w:b/>
          <w:sz w:val="24"/>
        </w:rPr>
        <w:t>六、供应商参加本次调研活动，报名时须提供以下材料进行初审，初审合格的方可参加</w:t>
      </w:r>
    </w:p>
    <w:p>
      <w:pPr>
        <w:spacing w:line="360" w:lineRule="auto"/>
        <w:rPr>
          <w:rFonts w:ascii="宋体" w:hAnsi="宋体" w:cs="宋体"/>
          <w:b/>
          <w:sz w:val="24"/>
        </w:rPr>
      </w:pPr>
      <w:r>
        <w:rPr>
          <w:rFonts w:hint="eastAsia" w:ascii="宋体" w:hAnsi="宋体" w:cs="宋体"/>
          <w:b/>
          <w:sz w:val="24"/>
        </w:rPr>
        <w:t>注：1、三年内有重大违法记录及不良行为记录的不得参与本次需求调研活动。</w:t>
      </w:r>
    </w:p>
    <w:p>
      <w:pPr>
        <w:spacing w:line="360" w:lineRule="auto"/>
        <w:ind w:firstLine="482" w:firstLineChars="200"/>
        <w:rPr>
          <w:rFonts w:ascii="宋体" w:hAnsi="宋体" w:cs="宋体"/>
          <w:b/>
          <w:sz w:val="24"/>
        </w:rPr>
      </w:pPr>
      <w:r>
        <w:rPr>
          <w:rFonts w:hint="eastAsia" w:ascii="宋体" w:hAnsi="宋体" w:cs="宋体"/>
          <w:b/>
          <w:color w:val="FF0000"/>
          <w:sz w:val="24"/>
        </w:rPr>
        <w:t>2、以下报名资料只作为报名登记使用，正式调研资料要求见第二章，第四点</w:t>
      </w:r>
      <w:r>
        <w:rPr>
          <w:rFonts w:hint="eastAsia" w:ascii="宋体" w:hAnsi="宋体" w:cs="宋体"/>
          <w:b/>
          <w:sz w:val="24"/>
        </w:rPr>
        <w:t>：</w:t>
      </w:r>
    </w:p>
    <w:tbl>
      <w:tblPr>
        <w:tblStyle w:val="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280"/>
        <w:gridCol w:w="960"/>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3" w:type="dxa"/>
            <w:vAlign w:val="bottom"/>
          </w:tcPr>
          <w:p>
            <w:pPr>
              <w:spacing w:line="360" w:lineRule="auto"/>
              <w:jc w:val="center"/>
              <w:rPr>
                <w:rFonts w:ascii="宋体" w:hAnsi="宋体" w:cs="宋体"/>
                <w:b/>
                <w:sz w:val="24"/>
              </w:rPr>
            </w:pPr>
            <w:r>
              <w:rPr>
                <w:rFonts w:hint="eastAsia" w:ascii="宋体" w:hAnsi="宋体" w:cs="宋体"/>
                <w:b/>
                <w:sz w:val="24"/>
              </w:rPr>
              <w:t>序号</w:t>
            </w:r>
          </w:p>
        </w:tc>
        <w:tc>
          <w:tcPr>
            <w:tcW w:w="5280" w:type="dxa"/>
            <w:vAlign w:val="bottom"/>
          </w:tcPr>
          <w:p>
            <w:pPr>
              <w:spacing w:line="360" w:lineRule="auto"/>
              <w:jc w:val="center"/>
              <w:rPr>
                <w:rFonts w:ascii="宋体" w:hAnsi="宋体" w:cs="宋体"/>
                <w:b/>
                <w:sz w:val="24"/>
              </w:rPr>
            </w:pPr>
            <w:r>
              <w:rPr>
                <w:rFonts w:hint="eastAsia" w:ascii="宋体" w:hAnsi="宋体" w:cs="宋体"/>
                <w:b/>
                <w:sz w:val="24"/>
              </w:rPr>
              <w:t>材  料  名  称</w:t>
            </w:r>
          </w:p>
        </w:tc>
        <w:tc>
          <w:tcPr>
            <w:tcW w:w="960" w:type="dxa"/>
            <w:vAlign w:val="bottom"/>
          </w:tcPr>
          <w:p>
            <w:pPr>
              <w:spacing w:line="360" w:lineRule="auto"/>
              <w:jc w:val="center"/>
              <w:rPr>
                <w:rFonts w:ascii="宋体" w:hAnsi="宋体" w:cs="宋体"/>
                <w:b/>
                <w:sz w:val="24"/>
              </w:rPr>
            </w:pPr>
            <w:r>
              <w:rPr>
                <w:rFonts w:hint="eastAsia" w:ascii="宋体" w:hAnsi="宋体" w:cs="宋体"/>
                <w:b/>
                <w:sz w:val="24"/>
              </w:rPr>
              <w:t>份数</w:t>
            </w:r>
          </w:p>
        </w:tc>
        <w:tc>
          <w:tcPr>
            <w:tcW w:w="2315" w:type="dxa"/>
            <w:vAlign w:val="bottom"/>
          </w:tcPr>
          <w:p>
            <w:pPr>
              <w:spacing w:line="360" w:lineRule="auto"/>
              <w:jc w:val="center"/>
              <w:rPr>
                <w:rFonts w:ascii="宋体" w:hAnsi="宋体" w:cs="宋体"/>
                <w:b/>
                <w:sz w:val="24"/>
              </w:rPr>
            </w:pPr>
            <w:r>
              <w:rPr>
                <w:rFonts w:hint="eastAsia" w:ascii="宋体" w:hAnsi="宋体" w:cs="宋体"/>
                <w:b/>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3" w:type="dxa"/>
            <w:vAlign w:val="center"/>
          </w:tcPr>
          <w:p>
            <w:pPr>
              <w:spacing w:line="288" w:lineRule="auto"/>
              <w:jc w:val="center"/>
              <w:rPr>
                <w:rFonts w:ascii="宋体" w:hAnsi="宋体" w:cs="宋体"/>
                <w:szCs w:val="21"/>
              </w:rPr>
            </w:pPr>
            <w:r>
              <w:rPr>
                <w:rFonts w:hint="eastAsia" w:ascii="宋体" w:hAnsi="宋体" w:cs="宋体"/>
                <w:szCs w:val="21"/>
              </w:rPr>
              <w:t>1</w:t>
            </w:r>
          </w:p>
        </w:tc>
        <w:tc>
          <w:tcPr>
            <w:tcW w:w="5280" w:type="dxa"/>
            <w:vAlign w:val="center"/>
          </w:tcPr>
          <w:p>
            <w:pPr>
              <w:tabs>
                <w:tab w:val="left" w:pos="7665"/>
              </w:tabs>
              <w:spacing w:line="288" w:lineRule="auto"/>
              <w:jc w:val="center"/>
              <w:rPr>
                <w:rFonts w:ascii="宋体" w:hAnsi="宋体" w:cs="宋体"/>
                <w:szCs w:val="21"/>
              </w:rPr>
            </w:pPr>
            <w:r>
              <w:rPr>
                <w:rFonts w:hint="eastAsia" w:ascii="宋体" w:hAnsi="宋体" w:cs="宋体"/>
                <w:szCs w:val="21"/>
              </w:rPr>
              <w:t>校验期内的营业执照</w:t>
            </w:r>
          </w:p>
        </w:tc>
        <w:tc>
          <w:tcPr>
            <w:tcW w:w="960" w:type="dxa"/>
            <w:vAlign w:val="center"/>
          </w:tcPr>
          <w:p>
            <w:pPr>
              <w:spacing w:line="288" w:lineRule="auto"/>
              <w:jc w:val="center"/>
              <w:rPr>
                <w:rFonts w:ascii="宋体" w:hAnsi="宋体" w:cs="宋体"/>
                <w:szCs w:val="21"/>
              </w:rPr>
            </w:pPr>
            <w:r>
              <w:rPr>
                <w:rFonts w:hint="eastAsia" w:ascii="宋体" w:hAnsi="宋体" w:cs="宋体"/>
                <w:szCs w:val="21"/>
              </w:rPr>
              <w:t>1份</w:t>
            </w:r>
          </w:p>
        </w:tc>
        <w:tc>
          <w:tcPr>
            <w:tcW w:w="2315" w:type="dxa"/>
            <w:vAlign w:val="center"/>
          </w:tcPr>
          <w:p>
            <w:pPr>
              <w:spacing w:line="288" w:lineRule="auto"/>
              <w:jc w:val="center"/>
              <w:rPr>
                <w:rFonts w:ascii="宋体" w:hAnsi="宋体" w:cs="宋体"/>
                <w:szCs w:val="21"/>
              </w:rPr>
            </w:pPr>
            <w:r>
              <w:rPr>
                <w:rFonts w:hint="eastAsia" w:ascii="宋体" w:hAnsi="宋体" w:cs="宋体"/>
                <w:szCs w:val="21"/>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43" w:type="dxa"/>
            <w:vAlign w:val="center"/>
          </w:tcPr>
          <w:p>
            <w:pPr>
              <w:spacing w:line="288" w:lineRule="auto"/>
              <w:jc w:val="center"/>
              <w:rPr>
                <w:rFonts w:ascii="宋体" w:hAnsi="宋体" w:cs="宋体"/>
                <w:szCs w:val="21"/>
              </w:rPr>
            </w:pPr>
            <w:r>
              <w:rPr>
                <w:rFonts w:hint="eastAsia" w:ascii="宋体" w:hAnsi="宋体" w:cs="宋体"/>
                <w:szCs w:val="21"/>
              </w:rPr>
              <w:t>2</w:t>
            </w:r>
          </w:p>
        </w:tc>
        <w:tc>
          <w:tcPr>
            <w:tcW w:w="5280" w:type="dxa"/>
            <w:vAlign w:val="center"/>
          </w:tcPr>
          <w:p>
            <w:pPr>
              <w:spacing w:line="288" w:lineRule="auto"/>
              <w:jc w:val="center"/>
              <w:rPr>
                <w:rFonts w:ascii="宋体" w:hAnsi="宋体" w:cs="宋体"/>
                <w:szCs w:val="21"/>
              </w:rPr>
            </w:pPr>
            <w:r>
              <w:rPr>
                <w:rFonts w:hint="eastAsia" w:ascii="宋体" w:hAnsi="宋体" w:cs="宋体"/>
                <w:szCs w:val="21"/>
              </w:rPr>
              <w:t>单位介绍信</w:t>
            </w:r>
          </w:p>
        </w:tc>
        <w:tc>
          <w:tcPr>
            <w:tcW w:w="960" w:type="dxa"/>
            <w:vAlign w:val="center"/>
          </w:tcPr>
          <w:p>
            <w:pPr>
              <w:spacing w:line="288" w:lineRule="auto"/>
              <w:jc w:val="center"/>
              <w:rPr>
                <w:rFonts w:ascii="宋体" w:hAnsi="宋体" w:cs="宋体"/>
                <w:szCs w:val="21"/>
              </w:rPr>
            </w:pPr>
            <w:r>
              <w:rPr>
                <w:rFonts w:hint="eastAsia" w:ascii="宋体" w:hAnsi="宋体" w:cs="宋体"/>
                <w:szCs w:val="21"/>
              </w:rPr>
              <w:t>1份</w:t>
            </w:r>
          </w:p>
        </w:tc>
        <w:tc>
          <w:tcPr>
            <w:tcW w:w="2315" w:type="dxa"/>
            <w:vAlign w:val="center"/>
          </w:tcPr>
          <w:p>
            <w:pPr>
              <w:spacing w:line="288" w:lineRule="auto"/>
              <w:jc w:val="center"/>
              <w:rPr>
                <w:rFonts w:ascii="宋体" w:hAnsi="宋体" w:cs="宋体"/>
                <w:szCs w:val="21"/>
              </w:rPr>
            </w:pPr>
            <w:r>
              <w:rPr>
                <w:rFonts w:hint="eastAsia" w:ascii="宋体" w:hAnsi="宋体" w:cs="宋体"/>
                <w:szCs w:val="21"/>
              </w:rPr>
              <w:t>原件。如为法人本人参加则不需提供。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3" w:type="dxa"/>
            <w:vAlign w:val="center"/>
          </w:tcPr>
          <w:p>
            <w:pPr>
              <w:spacing w:line="288" w:lineRule="auto"/>
              <w:jc w:val="center"/>
              <w:rPr>
                <w:rFonts w:ascii="宋体" w:hAnsi="宋体" w:cs="宋体"/>
                <w:szCs w:val="21"/>
              </w:rPr>
            </w:pPr>
            <w:r>
              <w:rPr>
                <w:rFonts w:hint="eastAsia" w:ascii="宋体" w:hAnsi="宋体" w:cs="宋体"/>
                <w:szCs w:val="21"/>
              </w:rPr>
              <w:t>3</w:t>
            </w:r>
          </w:p>
        </w:tc>
        <w:tc>
          <w:tcPr>
            <w:tcW w:w="5280" w:type="dxa"/>
            <w:vAlign w:val="center"/>
          </w:tcPr>
          <w:p>
            <w:pPr>
              <w:spacing w:line="288" w:lineRule="auto"/>
              <w:jc w:val="center"/>
              <w:rPr>
                <w:rFonts w:ascii="宋体" w:hAnsi="宋体" w:cs="宋体"/>
                <w:szCs w:val="21"/>
              </w:rPr>
            </w:pPr>
            <w:r>
              <w:rPr>
                <w:rFonts w:hint="eastAsia" w:ascii="宋体" w:hAnsi="宋体" w:cs="宋体"/>
                <w:szCs w:val="21"/>
              </w:rPr>
              <w:t>法人身份证复印件</w:t>
            </w:r>
          </w:p>
        </w:tc>
        <w:tc>
          <w:tcPr>
            <w:tcW w:w="960" w:type="dxa"/>
            <w:vAlign w:val="center"/>
          </w:tcPr>
          <w:p>
            <w:pPr>
              <w:spacing w:line="288" w:lineRule="auto"/>
              <w:jc w:val="center"/>
              <w:rPr>
                <w:rFonts w:ascii="宋体" w:hAnsi="宋体" w:cs="宋体"/>
                <w:szCs w:val="21"/>
              </w:rPr>
            </w:pPr>
            <w:r>
              <w:rPr>
                <w:rFonts w:hint="eastAsia" w:ascii="宋体" w:hAnsi="宋体" w:cs="宋体"/>
                <w:szCs w:val="21"/>
              </w:rPr>
              <w:t>1份</w:t>
            </w:r>
          </w:p>
        </w:tc>
        <w:tc>
          <w:tcPr>
            <w:tcW w:w="2315" w:type="dxa"/>
            <w:vAlign w:val="center"/>
          </w:tcPr>
          <w:p>
            <w:pPr>
              <w:spacing w:line="288" w:lineRule="auto"/>
              <w:jc w:val="center"/>
              <w:rPr>
                <w:rFonts w:ascii="宋体" w:hAnsi="宋体" w:cs="宋体"/>
                <w:szCs w:val="21"/>
              </w:rPr>
            </w:pPr>
            <w:r>
              <w:rPr>
                <w:rFonts w:hint="eastAsia" w:ascii="宋体" w:hAnsi="宋体" w:cs="宋体"/>
                <w:szCs w:val="21"/>
              </w:rPr>
              <w:t>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3" w:type="dxa"/>
            <w:vAlign w:val="center"/>
          </w:tcPr>
          <w:p>
            <w:pPr>
              <w:spacing w:line="288" w:lineRule="auto"/>
              <w:jc w:val="center"/>
              <w:rPr>
                <w:rFonts w:ascii="宋体" w:hAnsi="宋体" w:cs="宋体"/>
                <w:szCs w:val="21"/>
              </w:rPr>
            </w:pPr>
            <w:r>
              <w:rPr>
                <w:rFonts w:hint="eastAsia" w:ascii="宋体" w:hAnsi="宋体" w:cs="宋体"/>
                <w:szCs w:val="21"/>
              </w:rPr>
              <w:t>4</w:t>
            </w:r>
          </w:p>
        </w:tc>
        <w:tc>
          <w:tcPr>
            <w:tcW w:w="5280" w:type="dxa"/>
            <w:vAlign w:val="center"/>
          </w:tcPr>
          <w:p>
            <w:pPr>
              <w:spacing w:line="288" w:lineRule="auto"/>
              <w:jc w:val="center"/>
              <w:rPr>
                <w:rFonts w:ascii="宋体" w:hAnsi="宋体" w:cs="宋体"/>
                <w:szCs w:val="21"/>
              </w:rPr>
            </w:pPr>
            <w:r>
              <w:rPr>
                <w:rFonts w:hint="eastAsia" w:ascii="宋体" w:hAnsi="宋体" w:cs="宋体"/>
                <w:szCs w:val="21"/>
              </w:rPr>
              <w:t>经办人身份证复印件</w:t>
            </w:r>
          </w:p>
        </w:tc>
        <w:tc>
          <w:tcPr>
            <w:tcW w:w="960" w:type="dxa"/>
            <w:vAlign w:val="center"/>
          </w:tcPr>
          <w:p>
            <w:pPr>
              <w:spacing w:line="288" w:lineRule="auto"/>
              <w:jc w:val="center"/>
              <w:rPr>
                <w:rFonts w:ascii="宋体" w:hAnsi="宋体" w:cs="宋体"/>
                <w:szCs w:val="21"/>
              </w:rPr>
            </w:pPr>
            <w:r>
              <w:rPr>
                <w:rFonts w:hint="eastAsia" w:ascii="宋体" w:hAnsi="宋体" w:cs="宋体"/>
                <w:szCs w:val="21"/>
              </w:rPr>
              <w:t>1份</w:t>
            </w:r>
          </w:p>
        </w:tc>
        <w:tc>
          <w:tcPr>
            <w:tcW w:w="2315" w:type="dxa"/>
            <w:vAlign w:val="center"/>
          </w:tcPr>
          <w:p>
            <w:pPr>
              <w:spacing w:line="288" w:lineRule="auto"/>
              <w:jc w:val="center"/>
              <w:rPr>
                <w:rFonts w:ascii="宋体" w:hAnsi="宋体" w:cs="宋体"/>
                <w:szCs w:val="21"/>
              </w:rPr>
            </w:pPr>
            <w:r>
              <w:rPr>
                <w:rFonts w:hint="eastAsia" w:ascii="宋体" w:hAnsi="宋体" w:cs="宋体"/>
                <w:szCs w:val="21"/>
              </w:rPr>
              <w:t>加盖公司印章的复印件</w:t>
            </w:r>
          </w:p>
        </w:tc>
      </w:tr>
    </w:tbl>
    <w:p>
      <w:pPr>
        <w:spacing w:line="360" w:lineRule="auto"/>
        <w:ind w:firstLine="487" w:firstLineChars="202"/>
        <w:rPr>
          <w:rFonts w:ascii="宋体" w:hAnsi="宋体" w:cs="宋体"/>
          <w:b/>
          <w:color w:val="FF0000"/>
          <w:sz w:val="24"/>
        </w:rPr>
      </w:pPr>
      <w:r>
        <w:rPr>
          <w:rFonts w:hint="eastAsia" w:ascii="宋体" w:hAnsi="宋体" w:cs="宋体"/>
          <w:b/>
          <w:color w:val="FF0000"/>
          <w:sz w:val="24"/>
        </w:rPr>
        <w:t>备注：报名时除提供以上资料外，还</w:t>
      </w:r>
      <w:r>
        <w:rPr>
          <w:rFonts w:hint="eastAsia" w:ascii="宋体" w:hAnsi="宋体" w:cs="宋体"/>
          <w:b/>
          <w:bCs/>
          <w:color w:val="FF0000"/>
          <w:sz w:val="24"/>
          <w:shd w:val="clear" w:color="auto" w:fill="FFFFFF"/>
        </w:rPr>
        <w:t>需注明：项目名称+公司名称+联系人+联系人电话</w:t>
      </w:r>
    </w:p>
    <w:p>
      <w:pPr>
        <w:spacing w:line="360" w:lineRule="auto"/>
        <w:ind w:firstLine="487" w:firstLineChars="202"/>
        <w:rPr>
          <w:rFonts w:ascii="宋体" w:hAnsi="宋体" w:cs="宋体"/>
          <w:b/>
          <w:sz w:val="24"/>
        </w:rPr>
      </w:pPr>
      <w:r>
        <w:rPr>
          <w:rFonts w:hint="eastAsia" w:ascii="宋体" w:hAnsi="宋体" w:cs="宋体"/>
          <w:b/>
          <w:sz w:val="24"/>
        </w:rPr>
        <w:t>七、文件获取方式：</w:t>
      </w:r>
    </w:p>
    <w:p>
      <w:pPr>
        <w:spacing w:line="360" w:lineRule="auto"/>
        <w:ind w:firstLine="484" w:firstLineChars="202"/>
        <w:rPr>
          <w:rFonts w:ascii="宋体" w:hAnsi="宋体" w:cs="宋体"/>
          <w:sz w:val="24"/>
        </w:rPr>
      </w:pPr>
      <w:r>
        <w:rPr>
          <w:rFonts w:hint="eastAsia" w:ascii="宋体" w:hAnsi="宋体" w:cs="宋体"/>
          <w:sz w:val="24"/>
        </w:rPr>
        <w:t>可通过以下方式免费获得需求调研文件：</w:t>
      </w:r>
    </w:p>
    <w:p>
      <w:pPr>
        <w:pStyle w:val="15"/>
        <w:numPr>
          <w:ilvl w:val="0"/>
          <w:numId w:val="1"/>
        </w:numPr>
        <w:spacing w:line="360" w:lineRule="auto"/>
        <w:ind w:firstLineChars="0"/>
        <w:rPr>
          <w:rFonts w:ascii="宋体" w:hAnsi="宋体" w:cs="宋体"/>
          <w:sz w:val="24"/>
          <w:szCs w:val="24"/>
        </w:rPr>
      </w:pPr>
      <w:r>
        <w:rPr>
          <w:rFonts w:hint="eastAsia" w:ascii="宋体" w:hAnsi="宋体" w:cs="宋体"/>
          <w:sz w:val="24"/>
          <w:szCs w:val="24"/>
        </w:rPr>
        <w:t>电话致电</w:t>
      </w:r>
      <w:r>
        <w:rPr>
          <w:rFonts w:hint="eastAsia" w:ascii="宋体" w:hAnsi="宋体" w:cs="宋体"/>
          <w:sz w:val="24"/>
          <w:szCs w:val="24"/>
          <w:u w:val="single"/>
        </w:rPr>
        <w:t>0835-8858599</w:t>
      </w:r>
      <w:r>
        <w:rPr>
          <w:rFonts w:hint="eastAsia" w:ascii="宋体" w:hAnsi="宋体" w:cs="宋体"/>
          <w:sz w:val="24"/>
          <w:szCs w:val="24"/>
        </w:rPr>
        <w:t>石棉县公立医院集团采购办获取；</w:t>
      </w:r>
    </w:p>
    <w:p>
      <w:pPr>
        <w:numPr>
          <w:ilvl w:val="0"/>
          <w:numId w:val="1"/>
        </w:numPr>
        <w:spacing w:line="360" w:lineRule="auto"/>
        <w:rPr>
          <w:rFonts w:ascii="宋体" w:hAnsi="宋体" w:cs="宋体"/>
          <w:sz w:val="24"/>
        </w:rPr>
      </w:pPr>
      <w:r>
        <w:rPr>
          <w:rFonts w:hint="eastAsia" w:ascii="宋体" w:hAnsi="宋体" w:cs="宋体"/>
          <w:sz w:val="24"/>
        </w:rPr>
        <w:t>登录石棉县人民医院网站：</w:t>
      </w:r>
      <w:r>
        <w:fldChar w:fldCharType="begin"/>
      </w:r>
      <w:r>
        <w:instrText xml:space="preserve"> HYPERLINK "http://www.smxrmyy.com" </w:instrText>
      </w:r>
      <w:r>
        <w:fldChar w:fldCharType="separate"/>
      </w:r>
      <w:r>
        <w:rPr>
          <w:rStyle w:val="13"/>
          <w:rFonts w:hint="eastAsia" w:ascii="宋体" w:hAnsi="宋体" w:cs="宋体"/>
          <w:color w:val="auto"/>
          <w:sz w:val="24"/>
        </w:rPr>
        <w:t>www.smxrmyy.com</w:t>
      </w:r>
      <w:r>
        <w:rPr>
          <w:rStyle w:val="13"/>
          <w:rFonts w:hint="eastAsia" w:ascii="宋体" w:hAnsi="宋体" w:cs="宋体"/>
          <w:color w:val="auto"/>
          <w:sz w:val="24"/>
        </w:rPr>
        <w:fldChar w:fldCharType="end"/>
      </w:r>
      <w:r>
        <w:rPr>
          <w:rFonts w:hint="eastAsia" w:ascii="宋体" w:hAnsi="宋体" w:cs="宋体"/>
          <w:sz w:val="24"/>
        </w:rPr>
        <w:t>，在首页“招标公告”目录中下载获取；</w:t>
      </w:r>
    </w:p>
    <w:p>
      <w:pPr>
        <w:pStyle w:val="15"/>
        <w:numPr>
          <w:ilvl w:val="0"/>
          <w:numId w:val="1"/>
        </w:numPr>
        <w:spacing w:line="360" w:lineRule="auto"/>
        <w:ind w:firstLineChars="0"/>
        <w:rPr>
          <w:rFonts w:ascii="宋体" w:hAnsi="宋体" w:cs="宋体"/>
          <w:sz w:val="24"/>
          <w:szCs w:val="24"/>
        </w:rPr>
      </w:pPr>
      <w:r>
        <w:rPr>
          <w:rFonts w:hint="eastAsia" w:ascii="宋体" w:hAnsi="宋体" w:cs="宋体"/>
          <w:sz w:val="24"/>
          <w:szCs w:val="24"/>
        </w:rPr>
        <w:t>通过医院办公QQ号:603171752，在QQ空间/日志中获取。</w:t>
      </w:r>
    </w:p>
    <w:p>
      <w:pPr>
        <w:spacing w:line="360" w:lineRule="auto"/>
        <w:ind w:firstLine="487" w:firstLineChars="202"/>
        <w:rPr>
          <w:rFonts w:ascii="宋体" w:hAnsi="宋体" w:cs="宋体"/>
          <w:b/>
          <w:sz w:val="24"/>
        </w:rPr>
      </w:pPr>
      <w:r>
        <w:rPr>
          <w:rFonts w:hint="eastAsia" w:ascii="宋体" w:hAnsi="宋体" w:cs="宋体"/>
          <w:b/>
          <w:sz w:val="24"/>
        </w:rPr>
        <w:t>八、联系方式：</w:t>
      </w:r>
    </w:p>
    <w:p>
      <w:pPr>
        <w:spacing w:line="360" w:lineRule="auto"/>
        <w:ind w:firstLine="484" w:firstLineChars="202"/>
        <w:rPr>
          <w:rFonts w:ascii="宋体" w:hAnsi="宋体" w:cs="宋体"/>
          <w:sz w:val="24"/>
        </w:rPr>
      </w:pPr>
      <w:r>
        <w:rPr>
          <w:rFonts w:hint="eastAsia" w:ascii="宋体" w:hAnsi="宋体" w:cs="宋体"/>
          <w:sz w:val="24"/>
        </w:rPr>
        <w:t>1、石棉县公立医院集团采购办公室：</w:t>
      </w:r>
    </w:p>
    <w:p>
      <w:pPr>
        <w:spacing w:line="360" w:lineRule="auto"/>
        <w:ind w:firstLine="722" w:firstLineChars="301"/>
        <w:rPr>
          <w:rFonts w:ascii="宋体" w:hAnsi="宋体" w:cs="宋体"/>
          <w:sz w:val="24"/>
        </w:rPr>
      </w:pPr>
      <w:r>
        <w:rPr>
          <w:rFonts w:hint="eastAsia" w:ascii="宋体" w:hAnsi="宋体" w:cs="宋体"/>
          <w:sz w:val="24"/>
        </w:rPr>
        <w:t xml:space="preserve">联系人：王女士    联系电话：0835-8858599；  </w:t>
      </w:r>
    </w:p>
    <w:p>
      <w:pPr>
        <w:spacing w:line="360" w:lineRule="auto"/>
        <w:ind w:firstLine="722" w:firstLineChars="301"/>
        <w:rPr>
          <w:rFonts w:ascii="宋体" w:hAnsi="宋体" w:cs="宋体"/>
          <w:sz w:val="24"/>
        </w:rPr>
      </w:pPr>
      <w:r>
        <w:rPr>
          <w:rFonts w:hint="eastAsia" w:ascii="宋体" w:hAnsi="宋体" w:cs="宋体"/>
          <w:sz w:val="24"/>
        </w:rPr>
        <w:t>邮编：625400      邮箱：</w:t>
      </w:r>
      <w:r>
        <w:fldChar w:fldCharType="begin"/>
      </w:r>
      <w:r>
        <w:instrText xml:space="preserve"> HYPERLINK "mailto:603171752@qq.com" </w:instrText>
      </w:r>
      <w:r>
        <w:fldChar w:fldCharType="separate"/>
      </w:r>
      <w:r>
        <w:rPr>
          <w:rStyle w:val="13"/>
          <w:rFonts w:hint="eastAsia" w:ascii="宋体" w:hAnsi="宋体" w:cs="宋体"/>
          <w:color w:val="auto"/>
          <w:sz w:val="24"/>
        </w:rPr>
        <w:t>603171752@qq.com</w:t>
      </w:r>
      <w:r>
        <w:rPr>
          <w:rStyle w:val="13"/>
          <w:rFonts w:hint="eastAsia" w:ascii="宋体" w:hAnsi="宋体" w:cs="宋体"/>
          <w:color w:val="auto"/>
          <w:sz w:val="24"/>
        </w:rPr>
        <w:fldChar w:fldCharType="end"/>
      </w:r>
    </w:p>
    <w:p>
      <w:pPr>
        <w:spacing w:line="360" w:lineRule="auto"/>
        <w:ind w:firstLine="722" w:firstLineChars="301"/>
        <w:rPr>
          <w:rFonts w:ascii="宋体" w:hAnsi="宋体" w:cs="宋体"/>
          <w:sz w:val="24"/>
        </w:rPr>
      </w:pPr>
      <w:r>
        <w:rPr>
          <w:rFonts w:hint="eastAsia" w:ascii="宋体" w:hAnsi="宋体" w:cs="宋体"/>
          <w:sz w:val="24"/>
        </w:rPr>
        <w:t>地址：石棉县人民路11号（石棉县人民医院综合楼6楼，采购办）</w:t>
      </w:r>
    </w:p>
    <w:p>
      <w:pPr>
        <w:spacing w:line="360" w:lineRule="auto"/>
        <w:ind w:firstLine="484" w:firstLineChars="202"/>
        <w:rPr>
          <w:rFonts w:ascii="宋体" w:hAnsi="宋体" w:cs="宋体"/>
          <w:sz w:val="24"/>
        </w:rPr>
      </w:pPr>
      <w:r>
        <w:rPr>
          <w:rFonts w:hint="eastAsia" w:ascii="宋体" w:hAnsi="宋体" w:cs="宋体"/>
          <w:sz w:val="24"/>
        </w:rPr>
        <w:t>2、项目内容联系人及联系电话：</w:t>
      </w:r>
    </w:p>
    <w:p>
      <w:pPr>
        <w:spacing w:line="360" w:lineRule="auto"/>
        <w:ind w:firstLine="722" w:firstLineChars="301"/>
        <w:rPr>
          <w:rFonts w:ascii="宋体" w:hAnsi="宋体" w:cs="宋体"/>
          <w:sz w:val="24"/>
        </w:rPr>
      </w:pPr>
      <w:r>
        <w:rPr>
          <w:rFonts w:hint="eastAsia" w:ascii="宋体" w:hAnsi="宋体" w:cs="宋体"/>
          <w:sz w:val="24"/>
        </w:rPr>
        <w:t xml:space="preserve">联系人：0835-8858966（袁先生）                                 </w:t>
      </w:r>
    </w:p>
    <w:p>
      <w:pPr>
        <w:spacing w:line="360" w:lineRule="auto"/>
        <w:ind w:firstLine="484" w:firstLineChars="202"/>
        <w:rPr>
          <w:rFonts w:ascii="宋体" w:hAnsi="宋体" w:cs="宋体"/>
          <w:sz w:val="24"/>
        </w:rPr>
      </w:pPr>
    </w:p>
    <w:p>
      <w:pPr>
        <w:spacing w:line="360" w:lineRule="auto"/>
        <w:ind w:firstLine="6722" w:firstLineChars="2801"/>
        <w:rPr>
          <w:rFonts w:ascii="宋体" w:hAnsi="宋体" w:cs="宋体"/>
          <w:sz w:val="24"/>
        </w:rPr>
      </w:pPr>
      <w:r>
        <w:rPr>
          <w:rFonts w:hint="eastAsia" w:ascii="宋体" w:hAnsi="宋体" w:cs="宋体"/>
          <w:sz w:val="24"/>
        </w:rPr>
        <w:t>2024年5月</w:t>
      </w:r>
    </w:p>
    <w:p>
      <w:pPr>
        <w:spacing w:line="360" w:lineRule="auto"/>
        <w:ind w:firstLine="6722" w:firstLineChars="2801"/>
        <w:rPr>
          <w:rFonts w:ascii="宋体" w:hAnsi="宋体" w:cs="宋体"/>
          <w:sz w:val="24"/>
        </w:rPr>
      </w:pPr>
    </w:p>
    <w:p>
      <w:pPr>
        <w:spacing w:line="360" w:lineRule="auto"/>
        <w:ind w:firstLine="6722" w:firstLineChars="2801"/>
        <w:rPr>
          <w:rFonts w:ascii="宋体" w:hAnsi="宋体" w:cs="宋体"/>
          <w:sz w:val="24"/>
        </w:rPr>
      </w:pPr>
    </w:p>
    <w:p>
      <w:pPr>
        <w:spacing w:line="360" w:lineRule="auto"/>
        <w:ind w:firstLine="6722" w:firstLineChars="2801"/>
        <w:rPr>
          <w:rFonts w:ascii="宋体" w:hAnsi="宋体" w:cs="宋体"/>
          <w:sz w:val="24"/>
        </w:rPr>
      </w:pPr>
    </w:p>
    <w:p>
      <w:pPr>
        <w:spacing w:line="360" w:lineRule="auto"/>
        <w:ind w:firstLine="6722" w:firstLineChars="2801"/>
        <w:rPr>
          <w:rFonts w:ascii="宋体" w:hAnsi="宋体" w:cs="宋体"/>
          <w:sz w:val="24"/>
          <w:u w:val="single"/>
        </w:rPr>
      </w:pPr>
    </w:p>
    <w:p>
      <w:pPr>
        <w:spacing w:line="360" w:lineRule="auto"/>
        <w:ind w:firstLine="6722" w:firstLineChars="2801"/>
        <w:rPr>
          <w:rFonts w:ascii="宋体" w:hAnsi="宋体" w:cs="宋体"/>
          <w:sz w:val="24"/>
          <w:u w:val="single"/>
        </w:rPr>
      </w:pPr>
    </w:p>
    <w:p>
      <w:pPr>
        <w:spacing w:line="360" w:lineRule="auto"/>
        <w:ind w:firstLine="6722" w:firstLineChars="2801"/>
        <w:rPr>
          <w:rFonts w:ascii="宋体" w:hAnsi="宋体" w:cs="宋体"/>
          <w:sz w:val="24"/>
          <w:u w:val="single"/>
        </w:rPr>
      </w:pPr>
    </w:p>
    <w:p>
      <w:pPr>
        <w:spacing w:line="360" w:lineRule="auto"/>
        <w:ind w:firstLine="6722" w:firstLineChars="2801"/>
        <w:rPr>
          <w:rFonts w:ascii="宋体" w:hAnsi="宋体" w:cs="宋体"/>
          <w:sz w:val="24"/>
          <w:u w:val="single"/>
        </w:rPr>
      </w:pPr>
    </w:p>
    <w:p>
      <w:pPr>
        <w:spacing w:line="360" w:lineRule="auto"/>
        <w:ind w:firstLine="6722" w:firstLineChars="2801"/>
        <w:rPr>
          <w:rFonts w:ascii="宋体" w:hAnsi="宋体" w:cs="宋体"/>
          <w:sz w:val="24"/>
          <w:u w:val="single"/>
        </w:rPr>
      </w:pPr>
    </w:p>
    <w:p>
      <w:pPr>
        <w:spacing w:line="360" w:lineRule="auto"/>
        <w:ind w:firstLine="6722" w:firstLineChars="2801"/>
        <w:rPr>
          <w:rFonts w:ascii="宋体" w:hAnsi="宋体" w:cs="宋体"/>
          <w:sz w:val="24"/>
          <w:u w:val="single"/>
        </w:rPr>
      </w:pPr>
    </w:p>
    <w:p>
      <w:pPr>
        <w:spacing w:line="360" w:lineRule="auto"/>
        <w:ind w:firstLine="6722" w:firstLineChars="2801"/>
        <w:rPr>
          <w:rFonts w:ascii="宋体" w:hAnsi="宋体" w:cs="宋体"/>
          <w:sz w:val="24"/>
          <w:u w:val="single"/>
        </w:rPr>
      </w:pPr>
    </w:p>
    <w:p>
      <w:pPr>
        <w:pStyle w:val="8"/>
        <w:spacing w:line="360" w:lineRule="auto"/>
        <w:rPr>
          <w:rFonts w:ascii="宋体" w:hAnsi="宋体" w:cs="宋体"/>
          <w:kern w:val="36"/>
          <w:sz w:val="44"/>
          <w:szCs w:val="44"/>
        </w:rPr>
      </w:pPr>
      <w:bookmarkStart w:id="2" w:name="_Toc150498411"/>
      <w:r>
        <w:rPr>
          <w:rFonts w:hint="eastAsia" w:ascii="宋体" w:hAnsi="宋体" w:cs="宋体"/>
          <w:kern w:val="36"/>
          <w:sz w:val="44"/>
          <w:szCs w:val="44"/>
        </w:rPr>
        <w:t>第二章  需求调研文件</w:t>
      </w:r>
      <w:bookmarkEnd w:id="2"/>
      <w:bookmarkStart w:id="3" w:name="_Toc413326192"/>
    </w:p>
    <w:p>
      <w:pPr>
        <w:spacing w:line="360" w:lineRule="auto"/>
        <w:jc w:val="left"/>
        <w:rPr>
          <w:rFonts w:ascii="宋体" w:hAnsi="宋体"/>
          <w:sz w:val="32"/>
          <w:szCs w:val="32"/>
          <w:shd w:val="clear" w:color="auto" w:fill="FFFFFF"/>
        </w:rPr>
      </w:pPr>
      <w:r>
        <w:rPr>
          <w:rFonts w:hint="eastAsia" w:ascii="宋体" w:hAnsi="宋体" w:cs="宋体"/>
          <w:b/>
          <w:sz w:val="24"/>
        </w:rPr>
        <w:t>一、项目名称：</w:t>
      </w:r>
      <w:r>
        <w:rPr>
          <w:rFonts w:hint="eastAsia" w:ascii="宋体" w:hAnsi="宋体" w:cs="宋体"/>
          <w:sz w:val="24"/>
          <w:shd w:val="clear" w:color="auto" w:fill="FFFFFF"/>
        </w:rPr>
        <w:t>石棉县公立医院集团</w:t>
      </w:r>
      <w:r>
        <w:rPr>
          <w:rFonts w:hint="eastAsia" w:ascii="宋体" w:hAnsi="宋体" w:cs="宋体"/>
          <w:color w:val="000000"/>
          <w:sz w:val="24"/>
        </w:rPr>
        <w:t>手术室设备</w:t>
      </w:r>
      <w:r>
        <w:rPr>
          <w:rFonts w:hint="eastAsia" w:ascii="宋体" w:hAnsi="宋体" w:cs="宋体"/>
          <w:sz w:val="24"/>
          <w:shd w:val="clear" w:color="auto" w:fill="FFFFFF"/>
        </w:rPr>
        <w:t>需求调研（第三次）</w:t>
      </w:r>
    </w:p>
    <w:p>
      <w:pPr>
        <w:numPr>
          <w:ilvl w:val="0"/>
          <w:numId w:val="2"/>
        </w:numPr>
        <w:spacing w:line="360" w:lineRule="auto"/>
        <w:rPr>
          <w:rFonts w:ascii="宋体" w:hAnsi="宋体" w:cs="宋体"/>
          <w:b/>
          <w:sz w:val="24"/>
        </w:rPr>
      </w:pPr>
      <w:r>
        <w:rPr>
          <w:rFonts w:hint="eastAsia" w:ascii="宋体" w:hAnsi="宋体" w:cs="宋体"/>
          <w:b/>
          <w:sz w:val="24"/>
        </w:rPr>
        <w:t>调研内容及要求：</w:t>
      </w:r>
    </w:p>
    <w:p>
      <w:pPr>
        <w:spacing w:line="360" w:lineRule="auto"/>
        <w:rPr>
          <w:rFonts w:ascii="宋体" w:hAnsi="宋体" w:cs="宋体"/>
          <w:b/>
          <w:sz w:val="24"/>
        </w:rPr>
      </w:pPr>
      <w:r>
        <w:rPr>
          <w:rFonts w:hint="eastAsia" w:ascii="宋体" w:hAnsi="宋体" w:cs="宋体"/>
          <w:b/>
          <w:sz w:val="24"/>
        </w:rPr>
        <w:t>1、设备清单及要求：</w:t>
      </w:r>
    </w:p>
    <w:tbl>
      <w:tblPr>
        <w:tblStyle w:val="10"/>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665"/>
        <w:gridCol w:w="1005"/>
        <w:gridCol w:w="1305"/>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5" w:type="dxa"/>
            <w:vAlign w:val="center"/>
          </w:tcPr>
          <w:p>
            <w:pPr>
              <w:pStyle w:val="16"/>
            </w:pPr>
            <w:r>
              <w:rPr>
                <w:rFonts w:hint="eastAsia"/>
              </w:rPr>
              <w:t>序号</w:t>
            </w:r>
          </w:p>
        </w:tc>
        <w:tc>
          <w:tcPr>
            <w:tcW w:w="1665" w:type="dxa"/>
            <w:vAlign w:val="center"/>
          </w:tcPr>
          <w:p>
            <w:pPr>
              <w:pStyle w:val="16"/>
            </w:pPr>
            <w:r>
              <w:rPr>
                <w:rFonts w:hint="eastAsia"/>
              </w:rPr>
              <w:t>设备名称</w:t>
            </w:r>
          </w:p>
        </w:tc>
        <w:tc>
          <w:tcPr>
            <w:tcW w:w="1005" w:type="dxa"/>
            <w:vAlign w:val="center"/>
          </w:tcPr>
          <w:p>
            <w:pPr>
              <w:pStyle w:val="16"/>
            </w:pPr>
            <w:r>
              <w:rPr>
                <w:rFonts w:hint="eastAsia"/>
              </w:rPr>
              <w:t>数量</w:t>
            </w:r>
          </w:p>
        </w:tc>
        <w:tc>
          <w:tcPr>
            <w:tcW w:w="1305" w:type="dxa"/>
            <w:vAlign w:val="center"/>
          </w:tcPr>
          <w:p>
            <w:pPr>
              <w:pStyle w:val="16"/>
            </w:pPr>
            <w:r>
              <w:rPr>
                <w:rFonts w:hint="eastAsia"/>
              </w:rPr>
              <w:t>整体限价（万元）</w:t>
            </w:r>
          </w:p>
        </w:tc>
        <w:tc>
          <w:tcPr>
            <w:tcW w:w="3936" w:type="dxa"/>
            <w:vAlign w:val="center"/>
          </w:tcPr>
          <w:p>
            <w:pPr>
              <w:pStyle w:val="16"/>
            </w:pPr>
            <w:r>
              <w:rPr>
                <w:rFonts w:hint="eastAsia"/>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5" w:type="dxa"/>
            <w:vAlign w:val="center"/>
          </w:tcPr>
          <w:p>
            <w:pPr>
              <w:pStyle w:val="16"/>
            </w:pPr>
            <w:r>
              <w:rPr>
                <w:rFonts w:hint="eastAsia"/>
              </w:rPr>
              <w:t>1</w:t>
            </w:r>
          </w:p>
        </w:tc>
        <w:tc>
          <w:tcPr>
            <w:tcW w:w="1665" w:type="dxa"/>
            <w:vAlign w:val="center"/>
          </w:tcPr>
          <w:p>
            <w:pPr>
              <w:jc w:val="center"/>
              <w:rPr>
                <w:rFonts w:ascii="宋体" w:hAnsi="宋体" w:cs="宋体"/>
                <w:sz w:val="28"/>
                <w:szCs w:val="28"/>
              </w:rPr>
            </w:pPr>
            <w:r>
              <w:rPr>
                <w:rFonts w:hint="eastAsia"/>
              </w:rPr>
              <w:t>麻醉塔</w:t>
            </w:r>
          </w:p>
        </w:tc>
        <w:tc>
          <w:tcPr>
            <w:tcW w:w="1005" w:type="dxa"/>
            <w:vAlign w:val="center"/>
          </w:tcPr>
          <w:p>
            <w:pPr>
              <w:jc w:val="center"/>
              <w:rPr>
                <w:rFonts w:ascii="宋体" w:hAnsi="宋体" w:cs="宋体"/>
                <w:sz w:val="28"/>
                <w:szCs w:val="28"/>
              </w:rPr>
            </w:pPr>
            <w:r>
              <w:rPr>
                <w:rFonts w:hint="eastAsia"/>
                <w:sz w:val="28"/>
                <w:szCs w:val="28"/>
              </w:rPr>
              <w:t>7</w:t>
            </w:r>
          </w:p>
        </w:tc>
        <w:tc>
          <w:tcPr>
            <w:tcW w:w="1305" w:type="dxa"/>
            <w:vAlign w:val="center"/>
          </w:tcPr>
          <w:p>
            <w:pPr>
              <w:jc w:val="center"/>
              <w:rPr>
                <w:rFonts w:ascii="宋体" w:hAnsi="宋体" w:cs="宋体"/>
                <w:color w:val="000000"/>
                <w:sz w:val="22"/>
                <w:szCs w:val="22"/>
              </w:rPr>
            </w:pPr>
            <w:r>
              <w:rPr>
                <w:rFonts w:hint="eastAsia" w:ascii="宋体" w:hAnsi="宋体" w:cs="宋体"/>
                <w:color w:val="000000"/>
                <w:sz w:val="22"/>
                <w:szCs w:val="22"/>
              </w:rPr>
              <w:t>35</w:t>
            </w:r>
          </w:p>
        </w:tc>
        <w:tc>
          <w:tcPr>
            <w:tcW w:w="3936" w:type="dxa"/>
            <w:vAlign w:val="center"/>
          </w:tcPr>
          <w:p>
            <w:pPr>
              <w:jc w:val="left"/>
              <w:rPr>
                <w:rFonts w:ascii="宋体" w:hAnsi="宋体" w:cs="宋体"/>
                <w:sz w:val="28"/>
                <w:szCs w:val="28"/>
              </w:rPr>
            </w:pPr>
            <w:r>
              <w:rPr>
                <w:rFonts w:hint="eastAsia"/>
                <w:color w:val="000000"/>
                <w:sz w:val="22"/>
                <w:szCs w:val="22"/>
              </w:rPr>
              <w:t>单臂可旋转，单臂配置氧气接口2个，负压接口2个，压缩空气接口1个、麻醉废弃接口1个，CO2接口1个，网络接口2个，电源插座12个。其中2套能够连接到数字化手术室系统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5" w:type="dxa"/>
            <w:vAlign w:val="center"/>
          </w:tcPr>
          <w:p>
            <w:pPr>
              <w:pStyle w:val="16"/>
            </w:pPr>
            <w:r>
              <w:rPr>
                <w:rFonts w:hint="eastAsia"/>
              </w:rPr>
              <w:t>2</w:t>
            </w:r>
          </w:p>
        </w:tc>
        <w:tc>
          <w:tcPr>
            <w:tcW w:w="1665" w:type="dxa"/>
            <w:vAlign w:val="center"/>
          </w:tcPr>
          <w:p>
            <w:pPr>
              <w:jc w:val="center"/>
            </w:pPr>
            <w:r>
              <w:rPr>
                <w:rFonts w:hint="eastAsia"/>
              </w:rPr>
              <w:t>无影灯</w:t>
            </w:r>
          </w:p>
        </w:tc>
        <w:tc>
          <w:tcPr>
            <w:tcW w:w="1005" w:type="dxa"/>
            <w:vAlign w:val="center"/>
          </w:tcPr>
          <w:p>
            <w:pPr>
              <w:jc w:val="center"/>
              <w:rPr>
                <w:rFonts w:ascii="宋体" w:hAnsi="宋体" w:cs="宋体"/>
                <w:sz w:val="28"/>
                <w:szCs w:val="28"/>
              </w:rPr>
            </w:pPr>
            <w:r>
              <w:rPr>
                <w:rFonts w:hint="eastAsia"/>
                <w:sz w:val="28"/>
                <w:szCs w:val="28"/>
              </w:rPr>
              <w:t>7</w:t>
            </w:r>
          </w:p>
        </w:tc>
        <w:tc>
          <w:tcPr>
            <w:tcW w:w="1305" w:type="dxa"/>
            <w:vAlign w:val="center"/>
          </w:tcPr>
          <w:p>
            <w:pPr>
              <w:jc w:val="center"/>
              <w:rPr>
                <w:rFonts w:ascii="宋体" w:hAnsi="宋体" w:cs="宋体"/>
                <w:color w:val="000000"/>
                <w:sz w:val="22"/>
                <w:szCs w:val="22"/>
              </w:rPr>
            </w:pPr>
            <w:r>
              <w:rPr>
                <w:rFonts w:hint="eastAsia" w:ascii="宋体" w:hAnsi="宋体" w:cs="宋体"/>
                <w:color w:val="000000"/>
                <w:sz w:val="22"/>
                <w:szCs w:val="22"/>
              </w:rPr>
              <w:t>105</w:t>
            </w:r>
          </w:p>
        </w:tc>
        <w:tc>
          <w:tcPr>
            <w:tcW w:w="3936" w:type="dxa"/>
            <w:vAlign w:val="center"/>
          </w:tcPr>
          <w:p>
            <w:pPr>
              <w:jc w:val="center"/>
              <w:rPr>
                <w:rFonts w:ascii="宋体" w:hAnsi="宋体" w:cs="宋体"/>
                <w:sz w:val="28"/>
                <w:szCs w:val="28"/>
              </w:rPr>
            </w:pPr>
            <w:r>
              <w:rPr>
                <w:rFonts w:hint="eastAsia"/>
                <w:color w:val="000000"/>
                <w:sz w:val="22"/>
                <w:szCs w:val="22"/>
              </w:rPr>
              <w:t>双臂，单控，LED高端子母灯；其中2台带摄像头，能够连接到数字化手术室系统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5" w:type="dxa"/>
            <w:vAlign w:val="center"/>
          </w:tcPr>
          <w:p>
            <w:pPr>
              <w:pStyle w:val="16"/>
            </w:pPr>
            <w:r>
              <w:rPr>
                <w:rFonts w:hint="eastAsia"/>
              </w:rPr>
              <w:t>3</w:t>
            </w:r>
          </w:p>
        </w:tc>
        <w:tc>
          <w:tcPr>
            <w:tcW w:w="1665" w:type="dxa"/>
            <w:vAlign w:val="center"/>
          </w:tcPr>
          <w:p>
            <w:pPr>
              <w:jc w:val="center"/>
            </w:pPr>
            <w:r>
              <w:rPr>
                <w:rFonts w:hint="eastAsia"/>
              </w:rPr>
              <w:t>手术床</w:t>
            </w:r>
          </w:p>
        </w:tc>
        <w:tc>
          <w:tcPr>
            <w:tcW w:w="1005" w:type="dxa"/>
            <w:vAlign w:val="center"/>
          </w:tcPr>
          <w:p>
            <w:pPr>
              <w:jc w:val="center"/>
              <w:rPr>
                <w:rFonts w:ascii="宋体" w:hAnsi="宋体" w:cs="宋体"/>
                <w:sz w:val="28"/>
                <w:szCs w:val="28"/>
              </w:rPr>
            </w:pPr>
            <w:r>
              <w:rPr>
                <w:rFonts w:hint="eastAsia" w:ascii="宋体" w:hAnsi="宋体" w:cs="宋体"/>
                <w:sz w:val="28"/>
                <w:szCs w:val="28"/>
              </w:rPr>
              <w:t>4</w:t>
            </w:r>
          </w:p>
        </w:tc>
        <w:tc>
          <w:tcPr>
            <w:tcW w:w="1305" w:type="dxa"/>
            <w:vAlign w:val="center"/>
          </w:tcPr>
          <w:p>
            <w:pPr>
              <w:jc w:val="center"/>
              <w:rPr>
                <w:rFonts w:ascii="宋体" w:hAnsi="宋体" w:cs="宋体"/>
                <w:color w:val="000000"/>
                <w:sz w:val="22"/>
                <w:szCs w:val="22"/>
              </w:rPr>
            </w:pPr>
            <w:r>
              <w:rPr>
                <w:rFonts w:hint="eastAsia" w:ascii="宋体" w:hAnsi="宋体" w:cs="宋体"/>
                <w:color w:val="000000"/>
                <w:sz w:val="22"/>
                <w:szCs w:val="22"/>
              </w:rPr>
              <w:t>80</w:t>
            </w:r>
          </w:p>
        </w:tc>
        <w:tc>
          <w:tcPr>
            <w:tcW w:w="3936" w:type="dxa"/>
            <w:vAlign w:val="center"/>
          </w:tcPr>
          <w:p>
            <w:pPr>
              <w:jc w:val="left"/>
              <w:rPr>
                <w:color w:val="000000"/>
                <w:sz w:val="22"/>
                <w:szCs w:val="22"/>
              </w:rPr>
            </w:pPr>
            <w:r>
              <w:rPr>
                <w:rFonts w:hint="eastAsia"/>
                <w:color w:val="000000"/>
                <w:sz w:val="22"/>
                <w:szCs w:val="22"/>
              </w:rPr>
              <w:t>综合型手术床，其中2台，能够连接到数字化手术室系统，1.多功能电动手术床数量：4张，均能满足普外科、胸外科、妇产科、泌尿科、脑外科、五官科通用，其中2张手术床具备单独腰桥升降功能（泌尿科医生提出）。其中1张手术床易拆取头部支撑架，满足脑外科手术使用（脑外科医生提出）。</w:t>
            </w:r>
          </w:p>
          <w:p>
            <w:pPr>
              <w:jc w:val="left"/>
              <w:rPr>
                <w:color w:val="000000"/>
                <w:sz w:val="22"/>
                <w:szCs w:val="22"/>
              </w:rPr>
            </w:pPr>
            <w:r>
              <w:rPr>
                <w:rFonts w:hint="eastAsia"/>
                <w:color w:val="000000"/>
                <w:sz w:val="22"/>
                <w:szCs w:val="22"/>
              </w:rPr>
              <w:t>2.手术床质量好、经久耐用，底座稳固、台面防水、床垫质量好、厚、软，有一键复位功能。</w:t>
            </w:r>
          </w:p>
          <w:p>
            <w:pPr>
              <w:jc w:val="left"/>
              <w:rPr>
                <w:color w:val="000000"/>
                <w:sz w:val="22"/>
                <w:szCs w:val="22"/>
              </w:rPr>
            </w:pPr>
            <w:r>
              <w:rPr>
                <w:rFonts w:hint="eastAsia"/>
                <w:color w:val="000000"/>
                <w:sz w:val="22"/>
                <w:szCs w:val="22"/>
              </w:rPr>
              <w:t>3.手术床高度可调，范围400mm-1000mm。单台配置1个手术遥控器操作简单，有线、无线均可使用。</w:t>
            </w:r>
          </w:p>
          <w:p>
            <w:pPr>
              <w:jc w:val="left"/>
              <w:rPr>
                <w:color w:val="000000"/>
                <w:sz w:val="22"/>
                <w:szCs w:val="22"/>
              </w:rPr>
            </w:pPr>
            <w:r>
              <w:rPr>
                <w:rFonts w:hint="eastAsia"/>
                <w:color w:val="000000"/>
                <w:sz w:val="22"/>
                <w:szCs w:val="22"/>
              </w:rPr>
              <w:t>4.</w:t>
            </w:r>
            <w:r>
              <w:rPr>
                <w:color w:val="000000"/>
                <w:sz w:val="22"/>
                <w:szCs w:val="22"/>
              </w:rPr>
              <w:t xml:space="preserve"> </w:t>
            </w:r>
            <w:r>
              <w:rPr>
                <w:rFonts w:hint="eastAsia"/>
                <w:color w:val="000000"/>
                <w:sz w:val="22"/>
                <w:szCs w:val="22"/>
              </w:rPr>
              <w:t>配件质量好、齐全、通用，详见基础配件清单。</w:t>
            </w:r>
          </w:p>
          <w:p>
            <w:pPr>
              <w:jc w:val="left"/>
              <w:rPr>
                <w:color w:val="000000"/>
                <w:sz w:val="22"/>
                <w:szCs w:val="22"/>
              </w:rPr>
            </w:pPr>
            <w:r>
              <w:rPr>
                <w:rFonts w:hint="eastAsia"/>
                <w:color w:val="000000"/>
                <w:sz w:val="22"/>
                <w:szCs w:val="22"/>
              </w:rPr>
              <w:t>5.配备2套凝胶体位垫（仰卧位）。</w:t>
            </w:r>
          </w:p>
          <w:p>
            <w:pPr>
              <w:jc w:val="left"/>
              <w:rPr>
                <w:color w:val="000000"/>
                <w:sz w:val="22"/>
                <w:szCs w:val="22"/>
              </w:rPr>
            </w:pPr>
            <w:r>
              <w:rPr>
                <w:rFonts w:hint="eastAsia"/>
                <w:color w:val="000000"/>
                <w:sz w:val="22"/>
                <w:szCs w:val="22"/>
              </w:rPr>
              <w:t>6.配备马镫型截石位腿架+存放推车2套。</w:t>
            </w:r>
          </w:p>
          <w:p>
            <w:pPr>
              <w:jc w:val="left"/>
              <w:rPr>
                <w:color w:val="000000"/>
                <w:sz w:val="22"/>
                <w:szCs w:val="22"/>
              </w:rPr>
            </w:pPr>
            <w:r>
              <w:rPr>
                <w:rFonts w:hint="eastAsia"/>
                <w:color w:val="000000"/>
                <w:sz w:val="22"/>
                <w:szCs w:val="22"/>
              </w:rPr>
              <w:t>7.手术床质保期不低于2年。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616" w:type="dxa"/>
            <w:gridSpan w:val="5"/>
            <w:vAlign w:val="center"/>
          </w:tcPr>
          <w:p>
            <w:pPr>
              <w:pStyle w:val="16"/>
            </w:pPr>
            <w:r>
              <w:rPr>
                <w:rFonts w:hint="eastAsia"/>
              </w:rPr>
              <w:t>预算总限价：220万元</w:t>
            </w:r>
          </w:p>
        </w:tc>
      </w:tr>
    </w:tbl>
    <w:p>
      <w:pPr>
        <w:jc w:val="left"/>
        <w:rPr>
          <w:sz w:val="32"/>
        </w:rPr>
      </w:pPr>
      <w:r>
        <w:rPr>
          <w:rFonts w:hint="eastAsia" w:ascii="黑体" w:hAnsi="黑体" w:eastAsia="黑体"/>
          <w:color w:val="FF0000"/>
          <w:sz w:val="30"/>
          <w:szCs w:val="30"/>
        </w:rPr>
        <w:t>手术床基础配件包括但不限于以下清单内容</w:t>
      </w:r>
      <w:r>
        <w:rPr>
          <w:rFonts w:hint="eastAsia"/>
          <w:sz w:val="32"/>
        </w:rPr>
        <w:t>：</w:t>
      </w:r>
    </w:p>
    <w:tbl>
      <w:tblPr>
        <w:tblStyle w:val="10"/>
        <w:tblW w:w="4655"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815"/>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2" w:type="pct"/>
          </w:tcPr>
          <w:p>
            <w:pPr>
              <w:spacing w:line="240" w:lineRule="exact"/>
              <w:jc w:val="center"/>
              <w:rPr>
                <w:szCs w:val="21"/>
              </w:rPr>
            </w:pPr>
            <w:r>
              <w:rPr>
                <w:rFonts w:hint="eastAsia"/>
                <w:szCs w:val="21"/>
              </w:rPr>
              <w:t>名称</w:t>
            </w:r>
          </w:p>
        </w:tc>
        <w:tc>
          <w:tcPr>
            <w:tcW w:w="1628" w:type="pct"/>
          </w:tcPr>
          <w:p>
            <w:pPr>
              <w:spacing w:line="240" w:lineRule="exact"/>
              <w:jc w:val="center"/>
              <w:rPr>
                <w:szCs w:val="21"/>
              </w:rPr>
            </w:pPr>
            <w:r>
              <w:rPr>
                <w:rFonts w:hint="eastAsia"/>
                <w:szCs w:val="21"/>
              </w:rPr>
              <w:t>数量</w:t>
            </w:r>
          </w:p>
        </w:tc>
        <w:tc>
          <w:tcPr>
            <w:tcW w:w="1971" w:type="pct"/>
          </w:tcPr>
          <w:p>
            <w:pPr>
              <w:spacing w:line="24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2" w:type="pct"/>
          </w:tcPr>
          <w:p>
            <w:pPr>
              <w:spacing w:line="240" w:lineRule="exact"/>
              <w:jc w:val="center"/>
              <w:rPr>
                <w:szCs w:val="21"/>
              </w:rPr>
            </w:pPr>
            <w:r>
              <w:rPr>
                <w:rFonts w:hint="eastAsia"/>
                <w:szCs w:val="21"/>
              </w:rPr>
              <w:t>托手架</w:t>
            </w:r>
          </w:p>
        </w:tc>
        <w:tc>
          <w:tcPr>
            <w:tcW w:w="1628" w:type="pct"/>
          </w:tcPr>
          <w:p>
            <w:pPr>
              <w:spacing w:line="240" w:lineRule="exact"/>
              <w:jc w:val="center"/>
              <w:rPr>
                <w:szCs w:val="21"/>
              </w:rPr>
            </w:pPr>
            <w:r>
              <w:rPr>
                <w:rFonts w:hint="eastAsia"/>
                <w:szCs w:val="21"/>
              </w:rPr>
              <w:t>2个</w:t>
            </w:r>
          </w:p>
        </w:tc>
        <w:tc>
          <w:tcPr>
            <w:tcW w:w="1971" w:type="pct"/>
          </w:tcPr>
          <w:p>
            <w:pPr>
              <w:spacing w:line="240" w:lineRule="exact"/>
              <w:jc w:val="center"/>
              <w:rPr>
                <w:szCs w:val="21"/>
              </w:rPr>
            </w:pPr>
            <w:r>
              <w:rPr>
                <w:rFonts w:hint="eastAsia"/>
                <w:szCs w:val="21"/>
              </w:rPr>
              <w:t>每个手术床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2" w:type="pct"/>
          </w:tcPr>
          <w:p>
            <w:pPr>
              <w:spacing w:line="240" w:lineRule="exact"/>
              <w:jc w:val="center"/>
              <w:rPr>
                <w:szCs w:val="21"/>
              </w:rPr>
            </w:pPr>
            <w:r>
              <w:rPr>
                <w:rFonts w:hint="eastAsia"/>
                <w:szCs w:val="21"/>
              </w:rPr>
              <w:t>腿 架</w:t>
            </w:r>
          </w:p>
        </w:tc>
        <w:tc>
          <w:tcPr>
            <w:tcW w:w="1628" w:type="pct"/>
          </w:tcPr>
          <w:p>
            <w:pPr>
              <w:spacing w:line="240" w:lineRule="exact"/>
              <w:jc w:val="center"/>
              <w:rPr>
                <w:szCs w:val="21"/>
              </w:rPr>
            </w:pPr>
            <w:r>
              <w:rPr>
                <w:rFonts w:hint="eastAsia"/>
                <w:szCs w:val="21"/>
              </w:rPr>
              <w:t>2个</w:t>
            </w:r>
          </w:p>
        </w:tc>
        <w:tc>
          <w:tcPr>
            <w:tcW w:w="1971" w:type="pct"/>
          </w:tcPr>
          <w:p>
            <w:pPr>
              <w:spacing w:line="240" w:lineRule="exact"/>
              <w:jc w:val="center"/>
              <w:rPr>
                <w:szCs w:val="21"/>
              </w:rPr>
            </w:pPr>
            <w:r>
              <w:rPr>
                <w:rFonts w:hint="eastAsia"/>
                <w:szCs w:val="21"/>
              </w:rPr>
              <w:t>每个手术床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2" w:type="pct"/>
          </w:tcPr>
          <w:p>
            <w:pPr>
              <w:spacing w:line="240" w:lineRule="exact"/>
              <w:jc w:val="center"/>
              <w:rPr>
                <w:szCs w:val="21"/>
              </w:rPr>
            </w:pPr>
            <w:r>
              <w:rPr>
                <w:rFonts w:hint="eastAsia"/>
                <w:szCs w:val="21"/>
              </w:rPr>
              <w:t>肩托、腰托挡板</w:t>
            </w:r>
          </w:p>
        </w:tc>
        <w:tc>
          <w:tcPr>
            <w:tcW w:w="1628" w:type="pct"/>
          </w:tcPr>
          <w:p>
            <w:pPr>
              <w:spacing w:line="240" w:lineRule="exact"/>
              <w:jc w:val="center"/>
              <w:rPr>
                <w:szCs w:val="21"/>
              </w:rPr>
            </w:pPr>
            <w:r>
              <w:rPr>
                <w:rFonts w:hint="eastAsia"/>
                <w:szCs w:val="21"/>
              </w:rPr>
              <w:t>各2个</w:t>
            </w:r>
          </w:p>
        </w:tc>
        <w:tc>
          <w:tcPr>
            <w:tcW w:w="1971" w:type="pct"/>
          </w:tcPr>
          <w:p>
            <w:pPr>
              <w:spacing w:line="240" w:lineRule="exact"/>
              <w:jc w:val="center"/>
              <w:rPr>
                <w:szCs w:val="21"/>
              </w:rPr>
            </w:pPr>
            <w:r>
              <w:rPr>
                <w:rFonts w:hint="eastAsia"/>
                <w:szCs w:val="21"/>
              </w:rPr>
              <w:t>每个手术床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02" w:type="pct"/>
          </w:tcPr>
          <w:p>
            <w:pPr>
              <w:spacing w:line="240" w:lineRule="exact"/>
              <w:jc w:val="center"/>
              <w:rPr>
                <w:szCs w:val="21"/>
              </w:rPr>
            </w:pPr>
            <w:r>
              <w:rPr>
                <w:rFonts w:hint="eastAsia"/>
                <w:szCs w:val="21"/>
              </w:rPr>
              <w:t>肩托、腰托卡子</w:t>
            </w:r>
          </w:p>
        </w:tc>
        <w:tc>
          <w:tcPr>
            <w:tcW w:w="1628" w:type="pct"/>
          </w:tcPr>
          <w:p>
            <w:pPr>
              <w:spacing w:line="240" w:lineRule="exact"/>
              <w:jc w:val="center"/>
              <w:rPr>
                <w:szCs w:val="21"/>
              </w:rPr>
            </w:pPr>
            <w:r>
              <w:rPr>
                <w:rFonts w:hint="eastAsia"/>
                <w:szCs w:val="21"/>
              </w:rPr>
              <w:t>各3个</w:t>
            </w:r>
          </w:p>
        </w:tc>
        <w:tc>
          <w:tcPr>
            <w:tcW w:w="1971" w:type="pct"/>
          </w:tcPr>
          <w:p>
            <w:pPr>
              <w:spacing w:line="240" w:lineRule="exact"/>
              <w:jc w:val="center"/>
              <w:rPr>
                <w:szCs w:val="21"/>
              </w:rPr>
            </w:pPr>
            <w:r>
              <w:rPr>
                <w:rFonts w:hint="eastAsia"/>
                <w:szCs w:val="21"/>
              </w:rPr>
              <w:t>每个手术床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2" w:type="pct"/>
          </w:tcPr>
          <w:p>
            <w:pPr>
              <w:spacing w:line="240" w:lineRule="exact"/>
              <w:jc w:val="center"/>
              <w:rPr>
                <w:szCs w:val="21"/>
              </w:rPr>
            </w:pPr>
            <w:r>
              <w:rPr>
                <w:rFonts w:hint="eastAsia"/>
                <w:szCs w:val="21"/>
              </w:rPr>
              <w:t>头架、头架卡子</w:t>
            </w:r>
          </w:p>
        </w:tc>
        <w:tc>
          <w:tcPr>
            <w:tcW w:w="1628" w:type="pct"/>
          </w:tcPr>
          <w:p>
            <w:pPr>
              <w:spacing w:line="240" w:lineRule="exact"/>
              <w:jc w:val="center"/>
              <w:rPr>
                <w:szCs w:val="21"/>
              </w:rPr>
            </w:pPr>
            <w:r>
              <w:rPr>
                <w:rFonts w:hint="eastAsia"/>
                <w:szCs w:val="21"/>
              </w:rPr>
              <w:t>各1个</w:t>
            </w:r>
          </w:p>
        </w:tc>
        <w:tc>
          <w:tcPr>
            <w:tcW w:w="1971" w:type="pct"/>
          </w:tcPr>
          <w:p>
            <w:pPr>
              <w:spacing w:line="240" w:lineRule="exact"/>
              <w:jc w:val="center"/>
              <w:rPr>
                <w:szCs w:val="21"/>
              </w:rPr>
            </w:pPr>
            <w:r>
              <w:rPr>
                <w:rFonts w:hint="eastAsia"/>
                <w:szCs w:val="21"/>
              </w:rPr>
              <w:t>每个手术床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2" w:type="pct"/>
          </w:tcPr>
          <w:p>
            <w:pPr>
              <w:spacing w:line="240" w:lineRule="exact"/>
              <w:jc w:val="center"/>
              <w:rPr>
                <w:szCs w:val="21"/>
              </w:rPr>
            </w:pPr>
            <w:r>
              <w:rPr>
                <w:rFonts w:hint="eastAsia"/>
                <w:szCs w:val="21"/>
              </w:rPr>
              <w:t>麻醉管路卡子</w:t>
            </w:r>
          </w:p>
        </w:tc>
        <w:tc>
          <w:tcPr>
            <w:tcW w:w="1628" w:type="pct"/>
          </w:tcPr>
          <w:p>
            <w:pPr>
              <w:spacing w:line="240" w:lineRule="exact"/>
              <w:jc w:val="center"/>
              <w:rPr>
                <w:szCs w:val="21"/>
              </w:rPr>
            </w:pPr>
            <w:r>
              <w:rPr>
                <w:rFonts w:hint="eastAsia"/>
                <w:szCs w:val="21"/>
              </w:rPr>
              <w:t>1个</w:t>
            </w:r>
          </w:p>
        </w:tc>
        <w:tc>
          <w:tcPr>
            <w:tcW w:w="1971" w:type="pct"/>
          </w:tcPr>
          <w:p>
            <w:pPr>
              <w:spacing w:line="240" w:lineRule="exact"/>
              <w:jc w:val="center"/>
              <w:rPr>
                <w:szCs w:val="21"/>
              </w:rPr>
            </w:pPr>
            <w:r>
              <w:rPr>
                <w:rFonts w:hint="eastAsia"/>
                <w:szCs w:val="21"/>
              </w:rPr>
              <w:t>每个手术床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02" w:type="pct"/>
          </w:tcPr>
          <w:p>
            <w:pPr>
              <w:spacing w:line="240" w:lineRule="exact"/>
              <w:jc w:val="center"/>
              <w:rPr>
                <w:szCs w:val="21"/>
              </w:rPr>
            </w:pPr>
            <w:r>
              <w:rPr>
                <w:rFonts w:hint="eastAsia"/>
                <w:szCs w:val="21"/>
              </w:rPr>
              <w:t>手绑带</w:t>
            </w:r>
          </w:p>
        </w:tc>
        <w:tc>
          <w:tcPr>
            <w:tcW w:w="1628" w:type="pct"/>
          </w:tcPr>
          <w:p>
            <w:pPr>
              <w:spacing w:line="240" w:lineRule="exact"/>
              <w:jc w:val="center"/>
              <w:rPr>
                <w:szCs w:val="21"/>
              </w:rPr>
            </w:pPr>
            <w:r>
              <w:rPr>
                <w:rFonts w:hint="eastAsia"/>
                <w:szCs w:val="21"/>
              </w:rPr>
              <w:t>2个</w:t>
            </w:r>
          </w:p>
        </w:tc>
        <w:tc>
          <w:tcPr>
            <w:tcW w:w="1971" w:type="pct"/>
          </w:tcPr>
          <w:p>
            <w:pPr>
              <w:spacing w:line="240" w:lineRule="exact"/>
              <w:jc w:val="center"/>
              <w:rPr>
                <w:szCs w:val="21"/>
              </w:rPr>
            </w:pPr>
            <w:r>
              <w:rPr>
                <w:rFonts w:hint="eastAsia"/>
                <w:szCs w:val="21"/>
              </w:rPr>
              <w:t>每个手术床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02" w:type="pct"/>
          </w:tcPr>
          <w:p>
            <w:pPr>
              <w:spacing w:line="240" w:lineRule="exact"/>
              <w:jc w:val="center"/>
              <w:rPr>
                <w:szCs w:val="21"/>
              </w:rPr>
            </w:pPr>
            <w:r>
              <w:rPr>
                <w:rFonts w:hint="eastAsia"/>
                <w:szCs w:val="21"/>
              </w:rPr>
              <w:t>大腿绑带</w:t>
            </w:r>
          </w:p>
        </w:tc>
        <w:tc>
          <w:tcPr>
            <w:tcW w:w="1628" w:type="pct"/>
          </w:tcPr>
          <w:p>
            <w:pPr>
              <w:spacing w:line="240" w:lineRule="exact"/>
              <w:jc w:val="center"/>
              <w:rPr>
                <w:szCs w:val="21"/>
              </w:rPr>
            </w:pPr>
            <w:r>
              <w:rPr>
                <w:rFonts w:hint="eastAsia"/>
                <w:szCs w:val="21"/>
              </w:rPr>
              <w:t>1个</w:t>
            </w:r>
          </w:p>
        </w:tc>
        <w:tc>
          <w:tcPr>
            <w:tcW w:w="1971" w:type="pct"/>
          </w:tcPr>
          <w:p>
            <w:pPr>
              <w:spacing w:line="240" w:lineRule="exact"/>
              <w:jc w:val="center"/>
              <w:rPr>
                <w:szCs w:val="21"/>
              </w:rPr>
            </w:pPr>
            <w:r>
              <w:rPr>
                <w:rFonts w:hint="eastAsia"/>
                <w:szCs w:val="21"/>
              </w:rPr>
              <w:t>每个手术床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02" w:type="pct"/>
          </w:tcPr>
          <w:p>
            <w:pPr>
              <w:spacing w:line="240" w:lineRule="exact"/>
              <w:jc w:val="center"/>
              <w:rPr>
                <w:szCs w:val="21"/>
              </w:rPr>
            </w:pPr>
            <w:r>
              <w:rPr>
                <w:rFonts w:hint="eastAsia"/>
                <w:szCs w:val="21"/>
              </w:rPr>
              <w:t>脑外头架</w:t>
            </w:r>
          </w:p>
        </w:tc>
        <w:tc>
          <w:tcPr>
            <w:tcW w:w="1628" w:type="pct"/>
          </w:tcPr>
          <w:p>
            <w:pPr>
              <w:spacing w:line="240" w:lineRule="exact"/>
              <w:jc w:val="center"/>
              <w:rPr>
                <w:szCs w:val="21"/>
              </w:rPr>
            </w:pPr>
            <w:r>
              <w:rPr>
                <w:rFonts w:hint="eastAsia"/>
                <w:szCs w:val="21"/>
              </w:rPr>
              <w:t>1个</w:t>
            </w:r>
          </w:p>
        </w:tc>
        <w:tc>
          <w:tcPr>
            <w:tcW w:w="1971" w:type="pct"/>
          </w:tcPr>
          <w:p>
            <w:pPr>
              <w:spacing w:line="240" w:lineRule="exact"/>
              <w:jc w:val="center"/>
              <w:rPr>
                <w:szCs w:val="21"/>
              </w:rPr>
            </w:pPr>
          </w:p>
        </w:tc>
      </w:tr>
    </w:tbl>
    <w:p>
      <w:pPr>
        <w:spacing w:line="360" w:lineRule="auto"/>
        <w:ind w:firstLine="482" w:firstLineChars="200"/>
        <w:rPr>
          <w:rFonts w:ascii="宋体" w:hAnsi="宋体" w:cs="宋体"/>
          <w:b/>
          <w:sz w:val="24"/>
        </w:rPr>
      </w:pPr>
      <w:r>
        <w:rPr>
          <w:rFonts w:hint="eastAsia" w:ascii="宋体" w:hAnsi="宋体" w:cs="宋体"/>
          <w:b/>
          <w:sz w:val="24"/>
        </w:rPr>
        <w:t>2、以上所有设备的质保期均不得低于2年，并提供推荐机型的三级医院用户名单。</w:t>
      </w:r>
    </w:p>
    <w:p>
      <w:pPr>
        <w:spacing w:line="360" w:lineRule="auto"/>
        <w:ind w:firstLine="482" w:firstLineChars="200"/>
        <w:rPr>
          <w:rFonts w:ascii="宋体" w:hAnsi="宋体" w:cs="宋体"/>
          <w:b/>
          <w:sz w:val="24"/>
        </w:rPr>
      </w:pPr>
      <w:r>
        <w:rPr>
          <w:rFonts w:hint="eastAsia" w:ascii="宋体" w:hAnsi="宋体" w:cs="宋体"/>
          <w:b/>
          <w:sz w:val="24"/>
        </w:rPr>
        <w:t>3、以上所有设备，参与需求调研的商家需全部进行机型推介，不得选择其中的部分设备参与调研，可不限于同一品牌。</w:t>
      </w:r>
    </w:p>
    <w:p>
      <w:pPr>
        <w:pStyle w:val="7"/>
        <w:widowControl/>
        <w:spacing w:beforeAutospacing="0" w:afterAutospacing="0" w:line="360" w:lineRule="auto"/>
        <w:ind w:firstLine="420"/>
        <w:rPr>
          <w:rFonts w:ascii="宋体" w:hAnsi="宋体" w:cs="宋体"/>
        </w:rPr>
      </w:pPr>
      <w:r>
        <w:rPr>
          <w:rFonts w:hint="eastAsia" w:ascii="宋体" w:hAnsi="宋体" w:cs="宋体"/>
          <w:b/>
        </w:rPr>
        <w:t>四、</w:t>
      </w:r>
      <w:r>
        <w:rPr>
          <w:rFonts w:hint="eastAsia" w:ascii="宋体" w:hAnsi="宋体" w:cs="宋体"/>
          <w:b/>
          <w:bCs/>
          <w:shd w:val="clear" w:color="auto" w:fill="FFFFFF"/>
        </w:rPr>
        <w:t>调研资料要求</w:t>
      </w:r>
    </w:p>
    <w:p>
      <w:pPr>
        <w:pStyle w:val="7"/>
        <w:widowControl/>
        <w:spacing w:beforeAutospacing="0" w:afterAutospacing="0" w:line="360" w:lineRule="auto"/>
        <w:ind w:firstLine="420"/>
        <w:rPr>
          <w:rFonts w:ascii="宋体" w:hAnsi="宋体" w:cs="宋体"/>
          <w:b/>
          <w:bCs/>
          <w:color w:val="FF0000"/>
        </w:rPr>
      </w:pPr>
      <w:r>
        <w:rPr>
          <w:rFonts w:hint="eastAsia" w:ascii="宋体" w:hAnsi="宋体" w:cs="宋体"/>
          <w:b/>
          <w:bCs/>
          <w:shd w:val="clear" w:color="auto" w:fill="FFFFFF"/>
        </w:rPr>
        <w:t>（一）各商家需按照以下内容要求提供并装订调研资料</w:t>
      </w:r>
      <w:r>
        <w:rPr>
          <w:rFonts w:hint="eastAsia" w:ascii="宋体" w:hAnsi="宋体" w:cs="宋体"/>
          <w:b/>
          <w:bCs/>
          <w:color w:val="FF0000"/>
          <w:shd w:val="clear" w:color="auto" w:fill="FFFFFF"/>
        </w:rPr>
        <w:t>（格式必须按照第四章的格式要求准备，格式不得修改）：</w:t>
      </w:r>
    </w:p>
    <w:p>
      <w:pPr>
        <w:pStyle w:val="7"/>
        <w:widowControl/>
        <w:spacing w:beforeAutospacing="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1、需求调研函（格式要求见第四章）；</w:t>
      </w:r>
    </w:p>
    <w:p>
      <w:pPr>
        <w:pStyle w:val="7"/>
        <w:widowControl/>
        <w:spacing w:beforeAutospacing="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2、调研信息表（格式要求见第四章）；</w:t>
      </w:r>
    </w:p>
    <w:p>
      <w:pPr>
        <w:pStyle w:val="7"/>
        <w:widowControl/>
        <w:spacing w:beforeAutospacing="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3、产品信息表（格式要求见第四章）；</w:t>
      </w:r>
    </w:p>
    <w:p>
      <w:pPr>
        <w:pStyle w:val="7"/>
        <w:widowControl/>
        <w:spacing w:beforeAutospacing="0" w:afterAutospacing="0" w:line="360" w:lineRule="auto"/>
        <w:ind w:firstLine="480" w:firstLineChars="200"/>
        <w:rPr>
          <w:rFonts w:ascii="宋体" w:hAnsi="宋体" w:cs="宋体"/>
        </w:rPr>
      </w:pPr>
      <w:r>
        <w:rPr>
          <w:rFonts w:hint="eastAsia" w:ascii="宋体" w:hAnsi="宋体" w:cs="宋体"/>
          <w:shd w:val="clear" w:color="auto" w:fill="FFFFFF"/>
        </w:rPr>
        <w:t>4、资质证明文件：</w:t>
      </w:r>
    </w:p>
    <w:p>
      <w:pPr>
        <w:pStyle w:val="7"/>
        <w:widowControl/>
        <w:spacing w:beforeAutospacing="0" w:afterAutospacing="0" w:line="360" w:lineRule="auto"/>
        <w:ind w:firstLine="420"/>
        <w:rPr>
          <w:rFonts w:ascii="宋体" w:hAnsi="宋体" w:cs="宋体"/>
        </w:rPr>
      </w:pPr>
      <w:r>
        <w:rPr>
          <w:rFonts w:hint="eastAsia" w:ascii="宋体" w:hAnsi="宋体" w:cs="宋体"/>
          <w:shd w:val="clear" w:color="auto" w:fill="FFFFFF"/>
        </w:rPr>
        <w:t>（1）校验期内的营业执照复印件、税务登记证复印件、组织机构代码证复印件，或(三证合一）的证件复印件；</w:t>
      </w:r>
    </w:p>
    <w:p>
      <w:pPr>
        <w:pStyle w:val="7"/>
        <w:widowControl/>
        <w:spacing w:beforeAutospacing="0" w:afterAutospacing="0" w:line="360" w:lineRule="auto"/>
        <w:ind w:firstLine="420"/>
        <w:rPr>
          <w:rFonts w:ascii="宋体" w:hAnsi="宋体" w:cs="宋体"/>
        </w:rPr>
      </w:pPr>
      <w:r>
        <w:rPr>
          <w:rFonts w:hint="eastAsia" w:ascii="宋体" w:hAnsi="宋体" w:cs="宋体"/>
          <w:shd w:val="clear" w:color="auto" w:fill="FFFFFF"/>
        </w:rPr>
        <w:t>（2）</w:t>
      </w:r>
      <w:r>
        <w:rPr>
          <w:rFonts w:hint="eastAsia" w:ascii="宋体" w:hAnsi="宋体" w:cs="宋体"/>
        </w:rPr>
        <w:t>经营范围含有医疗器械经营许可资格</w:t>
      </w:r>
      <w:r>
        <w:rPr>
          <w:rFonts w:hint="eastAsia" w:ascii="宋体" w:hAnsi="宋体" w:cs="宋体"/>
          <w:shd w:val="clear" w:color="auto" w:fill="FFFFFF"/>
        </w:rPr>
        <w:t>证或备案凭证复印件</w:t>
      </w:r>
      <w:r>
        <w:rPr>
          <w:rFonts w:hint="eastAsia" w:ascii="宋体" w:hAnsi="宋体" w:cs="宋体"/>
          <w:sz w:val="21"/>
          <w:szCs w:val="21"/>
        </w:rPr>
        <w:t>经营范围含有医疗器械相关经营许可，6854手术室、急救室、诊疗室设备及器具</w:t>
      </w:r>
      <w:r>
        <w:rPr>
          <w:rFonts w:hint="eastAsia" w:ascii="宋体" w:hAnsi="宋体" w:cs="宋体"/>
          <w:shd w:val="clear" w:color="auto" w:fill="FFFFFF"/>
        </w:rPr>
        <w:t>；</w:t>
      </w:r>
    </w:p>
    <w:p>
      <w:pPr>
        <w:pStyle w:val="7"/>
        <w:widowControl/>
        <w:spacing w:beforeAutospacing="0" w:afterAutospacing="0" w:line="360" w:lineRule="auto"/>
        <w:ind w:firstLine="420"/>
        <w:rPr>
          <w:rFonts w:ascii="宋体" w:hAnsi="宋体" w:cs="宋体"/>
        </w:rPr>
      </w:pPr>
      <w:r>
        <w:rPr>
          <w:rFonts w:hint="eastAsia" w:ascii="宋体" w:hAnsi="宋体" w:cs="宋体"/>
          <w:shd w:val="clear" w:color="auto" w:fill="FFFFFF"/>
        </w:rPr>
        <w:t>（3）医疗器械生产许可证、医疗器械注册证及登记表；</w:t>
      </w:r>
    </w:p>
    <w:p>
      <w:pPr>
        <w:pStyle w:val="7"/>
        <w:widowControl/>
        <w:spacing w:beforeAutospacing="0" w:afterAutospacing="0" w:line="360" w:lineRule="auto"/>
        <w:ind w:firstLine="420"/>
        <w:rPr>
          <w:rFonts w:ascii="宋体" w:hAnsi="宋体" w:cs="宋体"/>
        </w:rPr>
      </w:pPr>
      <w:r>
        <w:rPr>
          <w:rFonts w:hint="eastAsia" w:ascii="宋体" w:hAnsi="宋体" w:cs="宋体"/>
          <w:shd w:val="clear" w:color="auto" w:fill="FFFFFF"/>
        </w:rPr>
        <w:t>（4）</w:t>
      </w:r>
      <w:r>
        <w:rPr>
          <w:rFonts w:hint="eastAsia" w:ascii="宋体" w:hAnsi="宋体" w:cs="宋体"/>
        </w:rPr>
        <w:t>参加本次调研活动前3年内，在经营活动中没有违法记录的书面声明（附“信用中国”截图）</w:t>
      </w:r>
      <w:r>
        <w:rPr>
          <w:rFonts w:hint="eastAsia" w:ascii="宋体" w:hAnsi="宋体" w:cs="宋体"/>
          <w:shd w:val="clear" w:color="auto" w:fill="FFFFFF"/>
        </w:rPr>
        <w:t>；</w:t>
      </w:r>
    </w:p>
    <w:p>
      <w:pPr>
        <w:pStyle w:val="7"/>
        <w:widowControl/>
        <w:spacing w:beforeAutospacing="0" w:afterAutospacing="0" w:line="360" w:lineRule="auto"/>
        <w:ind w:firstLine="420"/>
        <w:rPr>
          <w:rFonts w:ascii="宋体" w:hAnsi="宋体" w:cs="宋体"/>
        </w:rPr>
      </w:pPr>
      <w:r>
        <w:rPr>
          <w:rFonts w:hint="eastAsia" w:ascii="宋体" w:hAnsi="宋体" w:cs="宋体"/>
          <w:shd w:val="clear" w:color="auto" w:fill="FFFFFF"/>
        </w:rPr>
        <w:t>（5）</w:t>
      </w:r>
      <w:r>
        <w:rPr>
          <w:rFonts w:hint="eastAsia" w:ascii="宋体" w:hAnsi="宋体" w:cs="宋体"/>
        </w:rPr>
        <w:t>近半年内任意一个月依法缴纳税收和社会保障资金的证明材料</w:t>
      </w:r>
      <w:r>
        <w:rPr>
          <w:rFonts w:hint="eastAsia" w:ascii="宋体" w:hAnsi="宋体" w:cs="宋体"/>
          <w:shd w:val="clear" w:color="auto" w:fill="FFFFFF"/>
        </w:rPr>
        <w:t>；</w:t>
      </w:r>
    </w:p>
    <w:p>
      <w:pPr>
        <w:pStyle w:val="7"/>
        <w:widowControl/>
        <w:spacing w:beforeAutospacing="0" w:afterAutospacing="0" w:line="360" w:lineRule="auto"/>
        <w:ind w:firstLine="420"/>
        <w:rPr>
          <w:rFonts w:ascii="宋体" w:hAnsi="宋体" w:cs="宋体"/>
        </w:rPr>
      </w:pPr>
      <w:r>
        <w:rPr>
          <w:rFonts w:hint="eastAsia" w:ascii="宋体" w:hAnsi="宋体" w:cs="宋体"/>
          <w:shd w:val="clear" w:color="auto" w:fill="FFFFFF"/>
        </w:rPr>
        <w:t>（6）</w:t>
      </w:r>
      <w:r>
        <w:rPr>
          <w:rFonts w:hint="eastAsia" w:ascii="宋体" w:hAnsi="宋体" w:cs="宋体"/>
        </w:rPr>
        <w:t>法人授权委托书原件、法人身份证复印件、经办人身份证复印件（法人本人参加的只需提供法人身份证复印件）；</w:t>
      </w:r>
    </w:p>
    <w:p>
      <w:pPr>
        <w:pStyle w:val="7"/>
        <w:widowControl/>
        <w:spacing w:beforeAutospacing="0" w:afterAutospacing="0" w:line="360" w:lineRule="auto"/>
        <w:ind w:firstLine="420"/>
        <w:rPr>
          <w:rFonts w:ascii="宋体" w:hAnsi="宋体" w:cs="宋体"/>
        </w:rPr>
      </w:pPr>
      <w:r>
        <w:rPr>
          <w:rFonts w:hint="eastAsia" w:ascii="宋体" w:hAnsi="宋体" w:cs="宋体"/>
          <w:shd w:val="clear" w:color="auto" w:fill="FFFFFF"/>
        </w:rPr>
        <w:t>（7）国家规定的其它相关的资质证明文件。</w:t>
      </w:r>
    </w:p>
    <w:p>
      <w:pPr>
        <w:pStyle w:val="7"/>
        <w:widowControl/>
        <w:spacing w:beforeAutospacing="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5、产品说明书、宣传彩页和其它介绍资料；</w:t>
      </w:r>
    </w:p>
    <w:p>
      <w:pPr>
        <w:pStyle w:val="7"/>
        <w:widowControl/>
        <w:spacing w:beforeAutospacing="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6、中文翻译材料复印件（进口产品须提供）；</w:t>
      </w:r>
    </w:p>
    <w:p>
      <w:pPr>
        <w:pStyle w:val="7"/>
        <w:widowControl/>
        <w:spacing w:beforeAutospacing="0" w:afterAutospacing="0" w:line="360" w:lineRule="auto"/>
        <w:ind w:firstLine="480" w:firstLineChars="200"/>
        <w:rPr>
          <w:rFonts w:ascii="宋体" w:hAnsi="宋体" w:cs="宋体"/>
          <w:shd w:val="clear" w:color="auto" w:fill="FFFFFF"/>
        </w:rPr>
      </w:pPr>
      <w:r>
        <w:rPr>
          <w:rFonts w:hint="eastAsia" w:ascii="宋体" w:hAnsi="宋体" w:cs="宋体"/>
        </w:rPr>
        <w:t>7、近1年来三级医院的购销合同（每个产品不少于3个，新注册上市的设备除外</w:t>
      </w:r>
      <w:r>
        <w:rPr>
          <w:rFonts w:hint="eastAsia" w:ascii="宋体" w:hAnsi="宋体" w:cs="宋体"/>
          <w:shd w:val="clear" w:color="auto" w:fill="FFFFFF"/>
        </w:rPr>
        <w:t>）；</w:t>
      </w:r>
    </w:p>
    <w:p>
      <w:pPr>
        <w:pStyle w:val="7"/>
        <w:widowControl/>
        <w:spacing w:beforeAutospacing="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8、商务和服务承诺（内容要求见第四章）；</w:t>
      </w:r>
    </w:p>
    <w:p>
      <w:pPr>
        <w:pStyle w:val="7"/>
        <w:widowControl/>
        <w:spacing w:beforeAutospacing="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9、供应商认为有必要提供的其他材料。</w:t>
      </w:r>
    </w:p>
    <w:p>
      <w:pPr>
        <w:pStyle w:val="7"/>
        <w:widowControl/>
        <w:spacing w:beforeAutospacing="0" w:afterAutospacing="0" w:line="360" w:lineRule="auto"/>
        <w:ind w:firstLine="420"/>
        <w:rPr>
          <w:rFonts w:ascii="宋体" w:hAnsi="宋体" w:cs="宋体"/>
          <w:b/>
          <w:bCs/>
        </w:rPr>
      </w:pPr>
      <w:r>
        <w:rPr>
          <w:rFonts w:hint="eastAsia" w:ascii="宋体" w:hAnsi="宋体" w:cs="宋体"/>
          <w:b/>
          <w:bCs/>
          <w:shd w:val="clear" w:color="auto" w:fill="FFFFFF"/>
        </w:rPr>
        <w:t>（二）装订要求：</w:t>
      </w:r>
    </w:p>
    <w:p>
      <w:pPr>
        <w:pStyle w:val="7"/>
        <w:widowControl/>
        <w:spacing w:beforeAutospacing="0" w:afterAutospacing="0" w:line="360" w:lineRule="auto"/>
        <w:ind w:firstLine="420"/>
        <w:rPr>
          <w:rFonts w:ascii="宋体" w:hAnsi="宋体" w:cs="宋体"/>
        </w:rPr>
      </w:pPr>
      <w:r>
        <w:rPr>
          <w:rFonts w:hint="eastAsia" w:ascii="宋体" w:hAnsi="宋体" w:cs="宋体"/>
          <w:shd w:val="clear" w:color="auto" w:fill="FFFFFF"/>
        </w:rPr>
        <w:t>1、以上资料必须按照序号顺序进行装订，且均要加盖单位公章；</w:t>
      </w:r>
    </w:p>
    <w:p>
      <w:pPr>
        <w:pStyle w:val="7"/>
        <w:widowControl/>
        <w:spacing w:beforeAutospacing="0" w:afterAutospacing="0" w:line="360" w:lineRule="auto"/>
        <w:ind w:firstLine="420"/>
        <w:rPr>
          <w:rFonts w:ascii="宋体" w:hAnsi="宋体" w:cs="宋体"/>
          <w:shd w:val="clear" w:color="auto" w:fill="FFFFFF"/>
        </w:rPr>
      </w:pPr>
      <w:r>
        <w:rPr>
          <w:rFonts w:hint="eastAsia" w:ascii="宋体" w:hAnsi="宋体" w:cs="宋体"/>
          <w:shd w:val="clear" w:color="auto" w:fill="FFFFFF"/>
        </w:rPr>
        <w:t>2、以上资料一式五份（正本一份、副本四份）。</w:t>
      </w:r>
      <w:r>
        <w:rPr>
          <w:rFonts w:hint="eastAsia" w:ascii="宋体" w:hAnsi="宋体" w:cs="宋体"/>
        </w:rPr>
        <w:t>本次调研活动不收活页装订的资料</w:t>
      </w:r>
      <w:r>
        <w:rPr>
          <w:rFonts w:hint="eastAsia" w:ascii="宋体" w:hAnsi="宋体" w:cs="宋体"/>
          <w:shd w:val="clear" w:color="auto" w:fill="FFFFFF"/>
        </w:rPr>
        <w:t>，所有资料均需装订成册、密封完整，并加盖单位骑缝章。</w:t>
      </w:r>
    </w:p>
    <w:p>
      <w:pPr>
        <w:pStyle w:val="7"/>
        <w:widowControl/>
        <w:spacing w:beforeAutospacing="0" w:afterAutospacing="0" w:line="360" w:lineRule="auto"/>
        <w:ind w:firstLine="420"/>
        <w:rPr>
          <w:rFonts w:ascii="宋体" w:hAnsi="宋体" w:cs="宋体"/>
          <w:shd w:val="clear" w:color="auto" w:fill="FFFFFF"/>
        </w:rPr>
      </w:pPr>
      <w:r>
        <w:rPr>
          <w:rFonts w:hint="eastAsia" w:ascii="宋体" w:hAnsi="宋体" w:cs="宋体"/>
          <w:shd w:val="clear" w:color="auto" w:fill="FFFFFF"/>
        </w:rPr>
        <w:t>3、</w:t>
      </w:r>
      <w:r>
        <w:rPr>
          <w:rFonts w:hint="eastAsia"/>
        </w:rPr>
        <w:t>意向报价一览表，一份，单独密封，格式见第四章。</w:t>
      </w:r>
    </w:p>
    <w:p>
      <w:pPr>
        <w:pStyle w:val="7"/>
        <w:widowControl/>
        <w:spacing w:beforeAutospacing="0" w:afterAutospacing="0" w:line="360" w:lineRule="auto"/>
        <w:ind w:firstLine="420"/>
        <w:rPr>
          <w:rFonts w:ascii="宋体" w:hAnsi="宋体" w:cs="宋体"/>
          <w:color w:val="FF0000"/>
        </w:rPr>
      </w:pPr>
      <w:r>
        <w:rPr>
          <w:rFonts w:hint="eastAsia" w:ascii="宋体" w:hAnsi="宋体" w:cs="宋体"/>
          <w:color w:val="FF0000"/>
        </w:rPr>
        <w:t>4、商家提供的《产品信息表》，需单独准备一套与装订内容完全一致的word文档版本，在需求调研会的现场，拷贝到医院的指定电脑里备存。</w:t>
      </w:r>
    </w:p>
    <w:p>
      <w:pPr>
        <w:pStyle w:val="7"/>
        <w:widowControl/>
        <w:spacing w:beforeAutospacing="0" w:afterAutospacing="0" w:line="360" w:lineRule="auto"/>
        <w:ind w:firstLine="420"/>
        <w:rPr>
          <w:rFonts w:ascii="宋体" w:hAnsi="宋体" w:cs="宋体"/>
          <w:b/>
          <w:bCs/>
        </w:rPr>
      </w:pPr>
      <w:r>
        <w:rPr>
          <w:rFonts w:hint="eastAsia" w:ascii="宋体" w:hAnsi="宋体" w:cs="宋体"/>
          <w:b/>
          <w:bCs/>
          <w:shd w:val="clear" w:color="auto" w:fill="FFFFFF"/>
        </w:rPr>
        <w:t>（三）注意事项：</w:t>
      </w:r>
    </w:p>
    <w:p>
      <w:pPr>
        <w:pStyle w:val="7"/>
        <w:widowControl/>
        <w:spacing w:beforeAutospacing="0" w:afterAutospacing="0" w:line="360" w:lineRule="auto"/>
        <w:ind w:firstLine="420"/>
        <w:rPr>
          <w:rFonts w:ascii="宋体" w:hAnsi="宋体" w:cs="宋体"/>
        </w:rPr>
      </w:pPr>
      <w:r>
        <w:rPr>
          <w:rFonts w:hint="eastAsia" w:ascii="宋体" w:hAnsi="宋体" w:cs="宋体"/>
          <w:shd w:val="clear" w:color="auto" w:fill="FFFFFF"/>
        </w:rPr>
        <w:t>商家在对以上设备进行产品介绍时，请提前准备好PPT内容或其他介绍资料。</w:t>
      </w:r>
      <w:r>
        <w:rPr>
          <w:rFonts w:ascii="宋体" w:hAnsi="宋体" w:cs="宋体"/>
        </w:rPr>
        <w:t xml:space="preserve"> </w:t>
      </w:r>
    </w:p>
    <w:p>
      <w:pPr>
        <w:numPr>
          <w:ilvl w:val="0"/>
          <w:numId w:val="3"/>
        </w:numPr>
        <w:spacing w:line="360" w:lineRule="auto"/>
        <w:ind w:firstLine="481"/>
        <w:jc w:val="left"/>
        <w:rPr>
          <w:rFonts w:ascii="宋体" w:hAnsi="宋体" w:cs="宋体"/>
          <w:b/>
          <w:sz w:val="24"/>
        </w:rPr>
      </w:pPr>
      <w:r>
        <w:rPr>
          <w:rFonts w:hint="eastAsia" w:ascii="宋体" w:hAnsi="宋体" w:cs="宋体"/>
          <w:b/>
          <w:sz w:val="24"/>
        </w:rPr>
        <w:t>需求调研活动事项安排：</w:t>
      </w:r>
      <w:r>
        <w:rPr>
          <w:rFonts w:hint="eastAsia" w:ascii="宋体" w:hAnsi="宋体" w:cs="宋体"/>
          <w:b/>
          <w:sz w:val="24"/>
        </w:rPr>
        <w:tab/>
      </w:r>
    </w:p>
    <w:p>
      <w:pPr>
        <w:spacing w:line="360" w:lineRule="auto"/>
        <w:ind w:firstLine="480" w:firstLineChars="200"/>
        <w:jc w:val="left"/>
        <w:rPr>
          <w:rFonts w:ascii="宋体" w:hAnsi="宋体" w:cs="宋体"/>
          <w:sz w:val="24"/>
        </w:rPr>
      </w:pPr>
      <w:r>
        <w:rPr>
          <w:rFonts w:hint="eastAsia" w:ascii="宋体" w:hAnsi="宋体" w:cs="宋体"/>
          <w:sz w:val="24"/>
        </w:rPr>
        <w:t>本次需求调研活动需要报名参加，报名结束后，资格初审合格的商家满足3家的，可组织开展调研活动；初审通过的商家不足3家的，则暂不开展本次调研活动，待重新安排时间后再行组织。</w:t>
      </w:r>
    </w:p>
    <w:p>
      <w:pPr>
        <w:spacing w:line="360" w:lineRule="auto"/>
        <w:ind w:firstLine="482" w:firstLineChars="200"/>
        <w:rPr>
          <w:rFonts w:ascii="宋体" w:hAnsi="宋体" w:cs="宋体"/>
          <w:b/>
          <w:sz w:val="24"/>
        </w:rPr>
      </w:pPr>
      <w:r>
        <w:rPr>
          <w:rFonts w:hint="eastAsia" w:ascii="宋体" w:hAnsi="宋体" w:cs="宋体"/>
          <w:b/>
          <w:sz w:val="24"/>
        </w:rPr>
        <w:t>需求调研事项安排：</w:t>
      </w:r>
    </w:p>
    <w:tbl>
      <w:tblPr>
        <w:tblStyle w:val="9"/>
        <w:tblW w:w="53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
        <w:gridCol w:w="1474"/>
        <w:gridCol w:w="2265"/>
        <w:gridCol w:w="2556"/>
        <w:gridCol w:w="3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事项</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时间</w:t>
            </w:r>
          </w:p>
        </w:tc>
        <w:tc>
          <w:tcPr>
            <w:tcW w:w="128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地点</w:t>
            </w:r>
          </w:p>
        </w:tc>
        <w:tc>
          <w:tcPr>
            <w:tcW w:w="15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需求公告发布</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2024年</w:t>
            </w:r>
            <w:r>
              <w:rPr>
                <w:rFonts w:hint="eastAsia" w:ascii="宋体" w:hAnsi="宋体" w:cs="宋体"/>
                <w:sz w:val="24"/>
                <w:lang w:val="en-US" w:eastAsia="zh-CN"/>
              </w:rPr>
              <w:t>5</w:t>
            </w:r>
            <w:r>
              <w:rPr>
                <w:rFonts w:hint="eastAsia" w:ascii="宋体" w:hAnsi="宋体" w:cs="宋体"/>
                <w:sz w:val="24"/>
              </w:rPr>
              <w:t xml:space="preserve"> 月</w:t>
            </w:r>
            <w:r>
              <w:rPr>
                <w:rFonts w:hint="eastAsia" w:ascii="宋体" w:hAnsi="宋体" w:cs="宋体"/>
                <w:sz w:val="24"/>
                <w:lang w:val="en-US" w:eastAsia="zh-CN"/>
              </w:rPr>
              <w:t>23</w:t>
            </w:r>
            <w:r>
              <w:rPr>
                <w:rFonts w:hint="eastAsia" w:ascii="宋体" w:hAnsi="宋体" w:cs="宋体"/>
                <w:sz w:val="24"/>
              </w:rPr>
              <w:t xml:space="preserve"> 日</w:t>
            </w:r>
          </w:p>
        </w:tc>
        <w:tc>
          <w:tcPr>
            <w:tcW w:w="1281"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医院网站、QQ空间</w:t>
            </w:r>
          </w:p>
        </w:tc>
        <w:tc>
          <w:tcPr>
            <w:tcW w:w="1593"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需求调研文件获取见邀请公告的第七条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报名</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需求公告发布之日起至2024年</w:t>
            </w:r>
            <w:r>
              <w:rPr>
                <w:rFonts w:hint="eastAsia" w:ascii="宋体" w:hAnsi="宋体" w:cs="宋体"/>
                <w:sz w:val="24"/>
                <w:lang w:val="en-US" w:eastAsia="zh-CN"/>
              </w:rPr>
              <w:t>5</w:t>
            </w:r>
            <w:r>
              <w:rPr>
                <w:rFonts w:hint="eastAsia" w:ascii="宋体" w:hAnsi="宋体" w:cs="宋体"/>
                <w:sz w:val="24"/>
              </w:rPr>
              <w:t xml:space="preserve"> 月</w:t>
            </w:r>
            <w:r>
              <w:rPr>
                <w:rFonts w:hint="eastAsia" w:ascii="宋体" w:hAnsi="宋体" w:cs="宋体"/>
                <w:sz w:val="24"/>
                <w:lang w:val="en-US" w:eastAsia="zh-CN"/>
              </w:rPr>
              <w:t>28</w:t>
            </w:r>
            <w:r>
              <w:rPr>
                <w:rFonts w:hint="eastAsia" w:ascii="宋体" w:hAnsi="宋体" w:cs="宋体"/>
                <w:sz w:val="24"/>
              </w:rPr>
              <w:t xml:space="preserve"> 日16：00时止（节假日除外）</w:t>
            </w:r>
          </w:p>
        </w:tc>
        <w:tc>
          <w:tcPr>
            <w:tcW w:w="1281"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网络报名或现场报名</w:t>
            </w:r>
          </w:p>
        </w:tc>
        <w:tc>
          <w:tcPr>
            <w:tcW w:w="1593" w:type="pct"/>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cs="宋体"/>
                <w:sz w:val="24"/>
              </w:rPr>
            </w:pPr>
            <w:r>
              <w:rPr>
                <w:rFonts w:hint="eastAsia" w:ascii="宋体" w:hAnsi="宋体" w:cs="宋体"/>
                <w:sz w:val="24"/>
              </w:rPr>
              <w:t>通过以下任意一种方式报名：</w:t>
            </w:r>
          </w:p>
          <w:p>
            <w:pPr>
              <w:spacing w:line="288" w:lineRule="auto"/>
              <w:rPr>
                <w:rFonts w:ascii="宋体" w:hAnsi="宋体" w:cs="宋体"/>
                <w:sz w:val="24"/>
              </w:rPr>
            </w:pPr>
            <w:r>
              <w:rPr>
                <w:rFonts w:hint="eastAsia" w:ascii="宋体" w:hAnsi="宋体" w:cs="宋体"/>
                <w:sz w:val="24"/>
              </w:rPr>
              <w:t>1、网络报名：将第一章第六条所列资料原件或加盖印章的复印件扫描后发送至QQ邮箱</w:t>
            </w:r>
            <w:r>
              <w:rPr>
                <w:rFonts w:hint="eastAsia" w:ascii="宋体" w:hAnsi="宋体" w:cs="宋体"/>
                <w:sz w:val="24"/>
                <w:u w:val="single"/>
              </w:rPr>
              <w:t>603171752</w:t>
            </w:r>
            <w:r>
              <w:rPr>
                <w:rFonts w:hint="eastAsia" w:ascii="宋体" w:hAnsi="宋体" w:cs="宋体"/>
                <w:sz w:val="24"/>
              </w:rPr>
              <w:t>进行资格初审，审核通过的由采购办登记报名，未登记报名的，医院拒绝需求人参加活动。</w:t>
            </w:r>
          </w:p>
          <w:p>
            <w:pPr>
              <w:spacing w:line="288" w:lineRule="auto"/>
              <w:rPr>
                <w:rFonts w:hint="default" w:ascii="宋体" w:hAnsi="宋体" w:eastAsia="宋体" w:cs="宋体"/>
                <w:sz w:val="24"/>
                <w:lang w:val="en-US" w:eastAsia="zh-CN"/>
              </w:rPr>
            </w:pPr>
            <w:r>
              <w:rPr>
                <w:rFonts w:hint="eastAsia" w:ascii="宋体" w:hAnsi="宋体" w:cs="宋体"/>
                <w:sz w:val="24"/>
              </w:rPr>
              <w:t>2、现场报名：按第一章第六条所列资料原件或加盖印章的复印件交至采购办（综合楼六楼采购办）现场报名，未登记报名的，医院拒绝需求人参加活动。</w:t>
            </w:r>
            <w:bookmarkStart w:id="29" w:name="_GoBack"/>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会前签到</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2024年</w:t>
            </w:r>
            <w:r>
              <w:rPr>
                <w:rFonts w:hint="eastAsia" w:ascii="宋体" w:hAnsi="宋体" w:cs="宋体"/>
                <w:sz w:val="24"/>
                <w:lang w:val="en-US" w:eastAsia="zh-CN"/>
              </w:rPr>
              <w:t>5</w:t>
            </w:r>
            <w:r>
              <w:rPr>
                <w:rFonts w:hint="eastAsia" w:ascii="宋体" w:hAnsi="宋体" w:cs="宋体"/>
                <w:sz w:val="24"/>
              </w:rPr>
              <w:t xml:space="preserve"> 月 </w:t>
            </w:r>
            <w:r>
              <w:rPr>
                <w:rFonts w:hint="eastAsia" w:ascii="宋体" w:hAnsi="宋体" w:cs="宋体"/>
                <w:sz w:val="24"/>
                <w:lang w:val="en-US" w:eastAsia="zh-CN"/>
              </w:rPr>
              <w:t>30</w:t>
            </w:r>
            <w:r>
              <w:rPr>
                <w:rFonts w:hint="eastAsia" w:ascii="宋体" w:hAnsi="宋体" w:cs="宋体"/>
                <w:sz w:val="24"/>
              </w:rPr>
              <w:t>日</w:t>
            </w:r>
          </w:p>
          <w:p>
            <w:pPr>
              <w:spacing w:line="288" w:lineRule="auto"/>
              <w:jc w:val="center"/>
              <w:rPr>
                <w:rFonts w:ascii="宋体" w:hAnsi="宋体" w:cs="宋体"/>
                <w:sz w:val="24"/>
              </w:rPr>
            </w:pPr>
            <w:r>
              <w:rPr>
                <w:rFonts w:hint="eastAsia" w:ascii="宋体" w:hAnsi="宋体" w:cs="宋体"/>
                <w:sz w:val="24"/>
              </w:rPr>
              <w:t>11：40前</w:t>
            </w:r>
          </w:p>
        </w:tc>
        <w:tc>
          <w:tcPr>
            <w:tcW w:w="1281"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石棉县公立医院集团采购办（综合楼六楼采购办）</w:t>
            </w:r>
          </w:p>
        </w:tc>
        <w:tc>
          <w:tcPr>
            <w:tcW w:w="1593" w:type="pct"/>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cs="宋体"/>
                <w:sz w:val="24"/>
              </w:rPr>
            </w:pPr>
            <w:r>
              <w:rPr>
                <w:rFonts w:hint="eastAsia" w:ascii="宋体" w:hAnsi="宋体" w:cs="宋体"/>
                <w:sz w:val="24"/>
              </w:rPr>
              <w:t>签到时携带授权委托书及身份证交工作人员现场查验，如法人参加则只需要身份证，未在规定时间内签到的不得参加需求调研会。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调研文件</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需求调研会</w:t>
            </w:r>
          </w:p>
        </w:tc>
        <w:tc>
          <w:tcPr>
            <w:tcW w:w="1281"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现场递交</w:t>
            </w:r>
          </w:p>
        </w:tc>
        <w:tc>
          <w:tcPr>
            <w:tcW w:w="1593" w:type="pct"/>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cs="宋体"/>
                <w:sz w:val="24"/>
              </w:rPr>
            </w:pPr>
            <w:r>
              <w:rPr>
                <w:rFonts w:hint="eastAsia" w:ascii="宋体" w:hAnsi="宋体" w:cs="宋体"/>
                <w:sz w:val="24"/>
              </w:rPr>
              <w:t>需求调研会开始时，逾期未送达的视为放弃，取消参加本次调研活动的资格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调研会</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2024年</w:t>
            </w:r>
            <w:r>
              <w:rPr>
                <w:rFonts w:hint="eastAsia" w:ascii="宋体" w:hAnsi="宋体" w:cs="宋体"/>
                <w:sz w:val="24"/>
                <w:lang w:val="en-US" w:eastAsia="zh-CN"/>
              </w:rPr>
              <w:t>5</w:t>
            </w:r>
            <w:r>
              <w:rPr>
                <w:rFonts w:hint="eastAsia" w:ascii="宋体" w:hAnsi="宋体" w:cs="宋体"/>
                <w:sz w:val="24"/>
              </w:rPr>
              <w:t xml:space="preserve"> 月 </w:t>
            </w:r>
            <w:r>
              <w:rPr>
                <w:rFonts w:hint="eastAsia" w:ascii="宋体" w:hAnsi="宋体" w:cs="宋体"/>
                <w:sz w:val="24"/>
                <w:lang w:val="en-US" w:eastAsia="zh-CN"/>
              </w:rPr>
              <w:t>30</w:t>
            </w:r>
            <w:r>
              <w:rPr>
                <w:rFonts w:hint="eastAsia" w:ascii="宋体" w:hAnsi="宋体" w:cs="宋体"/>
                <w:sz w:val="24"/>
              </w:rPr>
              <w:t>日</w:t>
            </w:r>
          </w:p>
          <w:p>
            <w:pPr>
              <w:spacing w:line="288" w:lineRule="auto"/>
              <w:jc w:val="center"/>
              <w:rPr>
                <w:rFonts w:ascii="宋体" w:hAnsi="宋体" w:cs="宋体"/>
                <w:sz w:val="24"/>
              </w:rPr>
            </w:pPr>
            <w:r>
              <w:rPr>
                <w:rFonts w:hint="eastAsia" w:ascii="宋体" w:hAnsi="宋体" w:cs="宋体"/>
                <w:sz w:val="24"/>
              </w:rPr>
              <w:t>14：00时</w:t>
            </w:r>
          </w:p>
        </w:tc>
        <w:tc>
          <w:tcPr>
            <w:tcW w:w="1281" w:type="pc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sz w:val="24"/>
              </w:rPr>
            </w:pPr>
            <w:r>
              <w:rPr>
                <w:rFonts w:hint="eastAsia" w:ascii="宋体" w:hAnsi="宋体" w:cs="宋体"/>
                <w:sz w:val="24"/>
              </w:rPr>
              <w:t>石棉县人民医院综合楼六楼会议室</w:t>
            </w:r>
          </w:p>
        </w:tc>
        <w:tc>
          <w:tcPr>
            <w:tcW w:w="1593" w:type="pct"/>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cs="宋体"/>
                <w:sz w:val="24"/>
              </w:rPr>
            </w:pPr>
          </w:p>
        </w:tc>
      </w:tr>
      <w:bookmarkEnd w:id="3"/>
    </w:tbl>
    <w:p>
      <w:pPr>
        <w:spacing w:line="360" w:lineRule="auto"/>
        <w:rPr>
          <w:rFonts w:ascii="宋体" w:hAnsi="宋体" w:cs="宋体"/>
          <w:b/>
          <w:sz w:val="24"/>
        </w:rPr>
      </w:pPr>
      <w:r>
        <w:rPr>
          <w:rFonts w:hint="eastAsia" w:ascii="宋体" w:hAnsi="宋体" w:cs="宋体"/>
          <w:b/>
          <w:sz w:val="24"/>
        </w:rPr>
        <w:t>六、其它要求与说明：</w:t>
      </w:r>
    </w:p>
    <w:p>
      <w:pPr>
        <w:spacing w:line="360" w:lineRule="auto"/>
        <w:ind w:firstLine="484" w:firstLineChars="202"/>
        <w:rPr>
          <w:rFonts w:ascii="宋体" w:hAnsi="宋体" w:cs="宋体"/>
          <w:sz w:val="24"/>
        </w:rPr>
      </w:pPr>
      <w:r>
        <w:rPr>
          <w:rFonts w:hint="eastAsia" w:ascii="宋体" w:hAnsi="宋体" w:cs="宋体"/>
          <w:sz w:val="24"/>
        </w:rPr>
        <w:t>1、提供相关信息和资料必须真实可靠，一旦发现有弄虚作假现象，除取消本次需求调研的资格外，医院后期的所有调研和采购活动均不得参加。</w:t>
      </w:r>
    </w:p>
    <w:p>
      <w:pPr>
        <w:spacing w:line="360" w:lineRule="auto"/>
        <w:ind w:firstLine="484" w:firstLineChars="202"/>
        <w:rPr>
          <w:rFonts w:ascii="宋体" w:hAnsi="宋体" w:cs="宋体"/>
          <w:sz w:val="24"/>
        </w:rPr>
      </w:pPr>
      <w:r>
        <w:rPr>
          <w:rFonts w:hint="eastAsia" w:ascii="宋体" w:hAnsi="宋体" w:cs="宋体"/>
          <w:sz w:val="24"/>
        </w:rPr>
        <w:t>2、按需求调研文件要求如未能提供信息或信息不全，医院将只认可提供部分，其余将不予以认可。</w:t>
      </w:r>
    </w:p>
    <w:p>
      <w:pPr>
        <w:spacing w:line="360" w:lineRule="auto"/>
        <w:ind w:firstLine="484" w:firstLineChars="202"/>
        <w:rPr>
          <w:rFonts w:ascii="宋体" w:hAnsi="宋体" w:cs="宋体"/>
          <w:sz w:val="24"/>
        </w:rPr>
      </w:pPr>
      <w:r>
        <w:rPr>
          <w:rFonts w:hint="eastAsia" w:ascii="宋体" w:hAnsi="宋体" w:cs="宋体"/>
          <w:sz w:val="24"/>
        </w:rPr>
        <w:t>3、本次需求调研，商家除按要求提供一式五份的调研资料外，还需准备与本次调研内容有关的PPT资料和其他介绍资料在调研会现场进行演示和推介，医院只提供投影仪，笔记本电脑由供应商自行准备。</w:t>
      </w:r>
    </w:p>
    <w:p>
      <w:pPr>
        <w:pStyle w:val="7"/>
        <w:widowControl/>
        <w:spacing w:beforeAutospacing="0" w:afterAutospacing="0" w:line="360" w:lineRule="auto"/>
        <w:ind w:firstLine="420"/>
        <w:rPr>
          <w:rFonts w:ascii="宋体" w:hAnsi="宋体" w:cs="宋体"/>
        </w:rPr>
      </w:pPr>
      <w:r>
        <w:rPr>
          <w:rFonts w:hint="eastAsia" w:ascii="宋体" w:hAnsi="宋体" w:cs="宋体"/>
        </w:rPr>
        <w:t>4、商家的调研资料概不退还，医院承诺不向外透露参与本次需求调研活动的所有信息。</w:t>
      </w:r>
    </w:p>
    <w:p>
      <w:pPr>
        <w:spacing w:line="360" w:lineRule="auto"/>
        <w:ind w:firstLine="484" w:firstLineChars="202"/>
        <w:rPr>
          <w:rFonts w:ascii="宋体" w:hAnsi="宋体" w:cs="宋体"/>
          <w:sz w:val="24"/>
        </w:rPr>
      </w:pPr>
      <w:r>
        <w:rPr>
          <w:rFonts w:hint="eastAsia" w:ascii="宋体" w:hAnsi="宋体" w:cs="宋体"/>
          <w:sz w:val="24"/>
        </w:rPr>
        <w:t>5、公司报名资格审核通过后，如因特殊原因无法参加需求调研会的，请于会前两天前向医院采购办电话说明，如无故不参加者，医院将不再邀请其参加后期的需求调研活动。</w:t>
      </w: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rPr>
          <w:rFonts w:ascii="宋体" w:hAnsi="宋体" w:cs="宋体"/>
          <w:bCs/>
          <w:kern w:val="36"/>
          <w:sz w:val="32"/>
          <w:szCs w:val="32"/>
        </w:rPr>
      </w:pPr>
    </w:p>
    <w:p>
      <w:pPr>
        <w:rPr>
          <w:rFonts w:ascii="宋体" w:hAnsi="宋体" w:cs="宋体"/>
          <w:bCs/>
          <w:kern w:val="36"/>
          <w:sz w:val="32"/>
          <w:szCs w:val="32"/>
        </w:rPr>
      </w:pPr>
    </w:p>
    <w:p>
      <w:pPr>
        <w:pStyle w:val="8"/>
        <w:ind w:left="2269"/>
        <w:jc w:val="both"/>
        <w:rPr>
          <w:rFonts w:ascii="宋体" w:hAnsi="宋体" w:cs="宋体"/>
          <w:kern w:val="36"/>
          <w:sz w:val="44"/>
          <w:szCs w:val="44"/>
        </w:rPr>
      </w:pPr>
      <w:bookmarkStart w:id="4" w:name="_Toc433616657"/>
      <w:bookmarkStart w:id="5" w:name="_Toc418167107"/>
      <w:bookmarkStart w:id="6" w:name="_Toc150498412"/>
      <w:r>
        <w:rPr>
          <w:rFonts w:hint="eastAsia" w:ascii="宋体" w:hAnsi="宋体" w:cs="宋体"/>
          <w:kern w:val="36"/>
          <w:sz w:val="44"/>
          <w:szCs w:val="44"/>
        </w:rPr>
        <w:t>第三章  需求人须知</w:t>
      </w:r>
      <w:bookmarkEnd w:id="4"/>
      <w:bookmarkEnd w:id="5"/>
      <w:bookmarkEnd w:id="6"/>
    </w:p>
    <w:p>
      <w:pPr>
        <w:ind w:firstLine="315" w:firstLineChars="150"/>
        <w:rPr>
          <w:rFonts w:ascii="宋体" w:hAnsi="宋体" w:cs="宋体"/>
        </w:rPr>
      </w:pPr>
    </w:p>
    <w:p>
      <w:pPr>
        <w:pStyle w:val="2"/>
        <w:jc w:val="center"/>
        <w:rPr>
          <w:rFonts w:ascii="宋体" w:hAnsi="宋体" w:eastAsia="宋体" w:cs="宋体"/>
          <w:kern w:val="36"/>
        </w:rPr>
      </w:pPr>
      <w:bookmarkStart w:id="7" w:name="_Toc418167108"/>
      <w:bookmarkStart w:id="8" w:name="_Toc433616658"/>
      <w:bookmarkStart w:id="9" w:name="_Toc150498413"/>
      <w:bookmarkStart w:id="10" w:name="_Toc413326197"/>
      <w:r>
        <w:rPr>
          <w:rFonts w:hint="eastAsia" w:ascii="宋体" w:hAnsi="宋体" w:eastAsia="宋体" w:cs="宋体"/>
          <w:kern w:val="36"/>
        </w:rPr>
        <w:t>一、纪律</w:t>
      </w:r>
      <w:bookmarkEnd w:id="7"/>
      <w:bookmarkEnd w:id="8"/>
      <w:bookmarkEnd w:id="9"/>
      <w:r>
        <w:rPr>
          <w:rFonts w:hint="eastAsia" w:ascii="宋体" w:hAnsi="宋体" w:eastAsia="宋体" w:cs="宋体"/>
          <w:kern w:val="36"/>
        </w:rPr>
        <w:t>要求</w:t>
      </w:r>
    </w:p>
    <w:p>
      <w:pPr>
        <w:ind w:firstLine="484" w:firstLineChars="202"/>
        <w:rPr>
          <w:rFonts w:ascii="宋体" w:hAnsi="宋体" w:cs="宋体"/>
          <w:sz w:val="24"/>
        </w:rPr>
      </w:pPr>
    </w:p>
    <w:p>
      <w:pPr>
        <w:spacing w:line="360" w:lineRule="auto"/>
        <w:ind w:firstLine="484" w:firstLineChars="202"/>
        <w:rPr>
          <w:rFonts w:ascii="宋体" w:hAnsi="宋体" w:cs="宋体"/>
          <w:color w:val="000000" w:themeColor="text1"/>
          <w:sz w:val="24"/>
        </w:rPr>
      </w:pPr>
      <w:r>
        <w:rPr>
          <w:rFonts w:hint="eastAsia" w:ascii="宋体" w:hAnsi="宋体" w:cs="宋体"/>
          <w:color w:val="000000" w:themeColor="text1"/>
          <w:sz w:val="24"/>
        </w:rPr>
        <w:t>供应商参加需求调研活动不得有下列情形：</w:t>
      </w:r>
    </w:p>
    <w:p>
      <w:pPr>
        <w:spacing w:line="360" w:lineRule="auto"/>
        <w:ind w:firstLine="484" w:firstLineChars="202"/>
        <w:rPr>
          <w:rFonts w:ascii="宋体" w:hAnsi="宋体" w:cs="宋体"/>
          <w:color w:val="000000" w:themeColor="text1"/>
          <w:sz w:val="24"/>
        </w:rPr>
      </w:pPr>
      <w:r>
        <w:rPr>
          <w:rFonts w:hint="eastAsia" w:ascii="宋体" w:hAnsi="宋体" w:cs="宋体"/>
          <w:color w:val="000000" w:themeColor="text1"/>
          <w:sz w:val="24"/>
        </w:rPr>
        <w:t>1、提供虚假材料；</w:t>
      </w:r>
    </w:p>
    <w:p>
      <w:pPr>
        <w:spacing w:line="360" w:lineRule="auto"/>
        <w:ind w:firstLine="484" w:firstLineChars="202"/>
        <w:rPr>
          <w:rFonts w:ascii="宋体" w:hAnsi="宋体" w:cs="宋体"/>
          <w:color w:val="000000" w:themeColor="text1"/>
          <w:sz w:val="24"/>
        </w:rPr>
      </w:pPr>
      <w:r>
        <w:rPr>
          <w:rFonts w:hint="eastAsia" w:ascii="宋体" w:hAnsi="宋体" w:cs="宋体"/>
          <w:color w:val="000000" w:themeColor="text1"/>
          <w:sz w:val="24"/>
        </w:rPr>
        <w:t>2、采取不正当手段诋毁、排挤其他供应商；</w:t>
      </w:r>
    </w:p>
    <w:p>
      <w:pPr>
        <w:spacing w:line="360" w:lineRule="auto"/>
        <w:ind w:firstLine="484" w:firstLineChars="202"/>
        <w:rPr>
          <w:rFonts w:ascii="宋体" w:hAnsi="宋体" w:cs="宋体"/>
          <w:color w:val="000000" w:themeColor="text1"/>
          <w:sz w:val="24"/>
        </w:rPr>
      </w:pPr>
      <w:r>
        <w:rPr>
          <w:rFonts w:hint="eastAsia" w:ascii="宋体" w:hAnsi="宋体" w:cs="宋体"/>
          <w:color w:val="000000" w:themeColor="text1"/>
          <w:sz w:val="24"/>
        </w:rPr>
        <w:t>3、与使用科室、管理部门、以及其他供应商恶意串通；</w:t>
      </w:r>
    </w:p>
    <w:p>
      <w:pPr>
        <w:spacing w:line="360" w:lineRule="auto"/>
        <w:ind w:firstLine="484" w:firstLineChars="202"/>
        <w:rPr>
          <w:rFonts w:ascii="宋体" w:hAnsi="宋体" w:cs="宋体"/>
          <w:color w:val="000000" w:themeColor="text1"/>
          <w:sz w:val="24"/>
        </w:rPr>
      </w:pPr>
      <w:r>
        <w:rPr>
          <w:rFonts w:hint="eastAsia" w:ascii="宋体" w:hAnsi="宋体" w:cs="宋体"/>
          <w:color w:val="000000" w:themeColor="text1"/>
          <w:sz w:val="24"/>
        </w:rPr>
        <w:t>4、向院方人员行贿或者提供其他不正当利益；</w:t>
      </w:r>
    </w:p>
    <w:p>
      <w:pPr>
        <w:spacing w:line="360" w:lineRule="auto"/>
        <w:ind w:firstLine="484" w:firstLineChars="202"/>
        <w:rPr>
          <w:rFonts w:ascii="宋体" w:hAnsi="宋体" w:cs="宋体"/>
          <w:color w:val="000000" w:themeColor="text1"/>
          <w:sz w:val="24"/>
        </w:rPr>
      </w:pPr>
      <w:r>
        <w:rPr>
          <w:rFonts w:hint="eastAsia" w:ascii="宋体" w:hAnsi="宋体" w:cs="宋体"/>
          <w:color w:val="000000" w:themeColor="text1"/>
          <w:sz w:val="24"/>
        </w:rPr>
        <w:t>5、拒绝有关部门的监督检查或者向监督检查部门提供虚假情况。</w:t>
      </w:r>
    </w:p>
    <w:p>
      <w:pPr>
        <w:spacing w:line="360" w:lineRule="auto"/>
        <w:ind w:firstLine="484" w:firstLineChars="202"/>
        <w:rPr>
          <w:rFonts w:ascii="宋体" w:hAnsi="宋体" w:cs="宋体"/>
          <w:color w:val="000000" w:themeColor="text1"/>
          <w:kern w:val="36"/>
          <w:sz w:val="24"/>
        </w:rPr>
      </w:pPr>
      <w:r>
        <w:rPr>
          <w:rFonts w:hint="eastAsia" w:ascii="宋体" w:hAnsi="宋体" w:cs="宋体"/>
          <w:color w:val="000000" w:themeColor="text1"/>
          <w:sz w:val="24"/>
        </w:rPr>
        <w:t>有上述情形之一的供应商，属于不合格供应商，后期不得参加医院所有的需求调研和采购活动。</w:t>
      </w:r>
    </w:p>
    <w:bookmarkEnd w:id="10"/>
    <w:p>
      <w:pPr>
        <w:pStyle w:val="2"/>
        <w:jc w:val="center"/>
        <w:rPr>
          <w:rFonts w:ascii="宋体" w:hAnsi="宋体" w:eastAsia="宋体" w:cs="宋体"/>
          <w:kern w:val="36"/>
        </w:rPr>
      </w:pPr>
      <w:bookmarkStart w:id="11" w:name="_Toc448835352"/>
      <w:bookmarkStart w:id="12" w:name="_Toc150498414"/>
      <w:r>
        <w:rPr>
          <w:rFonts w:hint="eastAsia" w:ascii="宋体" w:hAnsi="宋体" w:eastAsia="宋体" w:cs="宋体"/>
          <w:kern w:val="36"/>
        </w:rPr>
        <w:t>二、需求调研文件</w:t>
      </w:r>
      <w:bookmarkEnd w:id="11"/>
      <w:bookmarkEnd w:id="12"/>
    </w:p>
    <w:p>
      <w:pPr>
        <w:ind w:firstLine="422" w:firstLineChars="201"/>
        <w:rPr>
          <w:rFonts w:ascii="宋体" w:hAnsi="宋体" w:cs="宋体"/>
        </w:rPr>
      </w:pPr>
    </w:p>
    <w:p>
      <w:pPr>
        <w:spacing w:line="360" w:lineRule="auto"/>
        <w:ind w:firstLine="482" w:firstLineChars="201"/>
        <w:rPr>
          <w:rFonts w:ascii="宋体" w:hAnsi="宋体" w:cs="宋体"/>
          <w:sz w:val="24"/>
        </w:rPr>
      </w:pPr>
      <w:r>
        <w:rPr>
          <w:rFonts w:hint="eastAsia" w:ascii="宋体" w:hAnsi="宋体" w:cs="宋体"/>
          <w:sz w:val="24"/>
        </w:rPr>
        <w:t>需求调研文件是供应商准备调研资料和参加需求调研活动的依据。供应商应认真阅读和充分理解需求文件中的所有内容事项、格式条款和规范要求。</w:t>
      </w:r>
    </w:p>
    <w:p>
      <w:pPr>
        <w:pStyle w:val="16"/>
      </w:pPr>
      <w:r>
        <w:rPr>
          <w:rFonts w:hint="eastAsia"/>
        </w:rPr>
        <w:t>未做出实质性响应的风险：</w:t>
      </w:r>
    </w:p>
    <w:p>
      <w:pPr>
        <w:spacing w:line="360" w:lineRule="auto"/>
        <w:ind w:firstLine="480" w:firstLineChars="200"/>
        <w:rPr>
          <w:rFonts w:ascii="宋体" w:hAnsi="宋体" w:cs="宋体"/>
          <w:sz w:val="24"/>
        </w:rPr>
      </w:pPr>
      <w:r>
        <w:rPr>
          <w:rFonts w:hint="eastAsia" w:ascii="宋体" w:hAnsi="宋体" w:cs="宋体"/>
          <w:sz w:val="24"/>
        </w:rPr>
        <w:t>供应商未按照需求调研文件的要求，进行资料准备和装订的，院方可以拒绝供应商参与调研活动。</w:t>
      </w:r>
    </w:p>
    <w:p>
      <w:pPr>
        <w:spacing w:line="360" w:lineRule="auto"/>
        <w:ind w:firstLine="484" w:firstLineChars="201"/>
        <w:rPr>
          <w:rFonts w:ascii="宋体" w:hAnsi="宋体" w:cs="宋体"/>
          <w:b/>
          <w:sz w:val="24"/>
        </w:rPr>
      </w:pPr>
      <w:r>
        <w:rPr>
          <w:rFonts w:hint="eastAsia" w:ascii="宋体" w:hAnsi="宋体" w:cs="宋体"/>
          <w:b/>
          <w:sz w:val="24"/>
        </w:rPr>
        <w:t>2、需求文件的澄清和修改</w:t>
      </w:r>
    </w:p>
    <w:p>
      <w:pPr>
        <w:spacing w:line="360" w:lineRule="auto"/>
        <w:ind w:firstLine="482" w:firstLineChars="201"/>
        <w:rPr>
          <w:rFonts w:ascii="宋体" w:hAnsi="宋体" w:cs="宋体"/>
          <w:sz w:val="24"/>
        </w:rPr>
      </w:pPr>
      <w:r>
        <w:rPr>
          <w:rFonts w:hint="eastAsia" w:ascii="宋体" w:hAnsi="宋体" w:cs="宋体"/>
          <w:sz w:val="24"/>
        </w:rPr>
        <w:t>在需求报名截止时间前，医院无论出于何种原因，可以对需求调研文件进行澄清或者修改。对已登记报名</w:t>
      </w:r>
      <w:r>
        <w:rPr>
          <w:rFonts w:hint="eastAsia" w:ascii="宋体" w:hAnsi="宋体" w:cs="宋体"/>
          <w:sz w:val="24"/>
          <w:shd w:val="clear" w:color="auto" w:fill="FFFFFF"/>
        </w:rPr>
        <w:t>的</w:t>
      </w:r>
      <w:r>
        <w:rPr>
          <w:rFonts w:hint="eastAsia" w:ascii="宋体" w:hAnsi="宋体" w:cs="宋体"/>
          <w:sz w:val="24"/>
        </w:rPr>
        <w:t>，医院可通过电话告知或邮箱回复等方式通知供应商。</w:t>
      </w:r>
    </w:p>
    <w:p>
      <w:pPr>
        <w:ind w:firstLine="424" w:firstLineChars="202"/>
        <w:rPr>
          <w:rFonts w:ascii="宋体" w:hAnsi="宋体" w:cs="宋体"/>
        </w:rPr>
      </w:pPr>
    </w:p>
    <w:p>
      <w:pPr>
        <w:pStyle w:val="2"/>
        <w:spacing w:line="360" w:lineRule="auto"/>
        <w:jc w:val="center"/>
        <w:rPr>
          <w:rFonts w:ascii="宋体" w:hAnsi="宋体" w:eastAsia="宋体" w:cs="宋体"/>
          <w:kern w:val="36"/>
        </w:rPr>
      </w:pPr>
      <w:bookmarkStart w:id="13" w:name="_Toc448835354"/>
      <w:bookmarkStart w:id="14" w:name="_Toc150498416"/>
      <w:r>
        <w:rPr>
          <w:rFonts w:hint="eastAsia" w:ascii="宋体" w:hAnsi="宋体" w:eastAsia="宋体" w:cs="宋体"/>
          <w:kern w:val="36"/>
        </w:rPr>
        <w:t>三、报名及</w:t>
      </w:r>
      <w:bookmarkEnd w:id="13"/>
      <w:bookmarkEnd w:id="14"/>
      <w:r>
        <w:rPr>
          <w:rFonts w:hint="eastAsia" w:ascii="宋体" w:hAnsi="宋体" w:eastAsia="宋体" w:cs="宋体"/>
          <w:kern w:val="36"/>
        </w:rPr>
        <w:t>参会要求</w:t>
      </w:r>
    </w:p>
    <w:p>
      <w:pPr>
        <w:pStyle w:val="16"/>
        <w:ind w:firstLine="420" w:firstLineChars="200"/>
        <w:jc w:val="left"/>
      </w:pPr>
      <w:r>
        <w:rPr>
          <w:rFonts w:hint="eastAsia"/>
        </w:rPr>
        <w:t>1、供应商必须在报名时间截止前完成报名，逾期报名或未报名的不得参加本次调</w:t>
      </w:r>
    </w:p>
    <w:p>
      <w:pPr>
        <w:pStyle w:val="16"/>
        <w:jc w:val="left"/>
      </w:pPr>
      <w:r>
        <w:rPr>
          <w:rFonts w:hint="eastAsia"/>
        </w:rPr>
        <w:t>研活动。</w:t>
      </w:r>
    </w:p>
    <w:p>
      <w:pPr>
        <w:pStyle w:val="16"/>
        <w:ind w:firstLine="420" w:firstLineChars="200"/>
        <w:jc w:val="left"/>
      </w:pPr>
      <w:r>
        <w:rPr>
          <w:rFonts w:hint="eastAsia"/>
        </w:rPr>
        <w:t>2、报名时需按第一章第六条的要求提供资质材料供院方进行初审，初审不合格或不符合报名条件的供应商，不得参加本次调研活动。</w:t>
      </w:r>
    </w:p>
    <w:p>
      <w:pPr>
        <w:pStyle w:val="16"/>
        <w:ind w:firstLine="420" w:firstLineChars="200"/>
        <w:jc w:val="left"/>
      </w:pPr>
      <w:r>
        <w:rPr>
          <w:rFonts w:hint="eastAsia"/>
        </w:rPr>
        <w:t>3、供应商密封完整的调研资料，在调研会场现场递交，逾期递交，或未按要求准</w:t>
      </w:r>
    </w:p>
    <w:p>
      <w:pPr>
        <w:pStyle w:val="16"/>
        <w:jc w:val="left"/>
      </w:pPr>
      <w:r>
        <w:rPr>
          <w:rFonts w:hint="eastAsia"/>
        </w:rPr>
        <w:t>备资料的，医院可取消供应商的参与资格。</w:t>
      </w:r>
    </w:p>
    <w:p>
      <w:pPr>
        <w:pStyle w:val="16"/>
        <w:ind w:firstLine="420" w:firstLineChars="200"/>
        <w:jc w:val="left"/>
      </w:pPr>
      <w:r>
        <w:rPr>
          <w:rFonts w:hint="eastAsia"/>
        </w:rPr>
        <w:t>4、供应商参加需求调研活动的所有费用由供应商自行承担。</w:t>
      </w:r>
    </w:p>
    <w:p>
      <w:pPr>
        <w:pStyle w:val="2"/>
        <w:spacing w:line="360" w:lineRule="auto"/>
        <w:jc w:val="center"/>
        <w:rPr>
          <w:rFonts w:ascii="宋体" w:hAnsi="宋体" w:eastAsia="宋体" w:cs="宋体"/>
          <w:kern w:val="36"/>
        </w:rPr>
      </w:pPr>
      <w:bookmarkStart w:id="15" w:name="_Toc150498417"/>
      <w:bookmarkStart w:id="16" w:name="_Toc448835355"/>
      <w:r>
        <w:rPr>
          <w:rFonts w:hint="eastAsia" w:ascii="宋体" w:hAnsi="宋体" w:eastAsia="宋体" w:cs="宋体"/>
          <w:kern w:val="36"/>
        </w:rPr>
        <w:t>四、调研会</w:t>
      </w:r>
      <w:bookmarkEnd w:id="15"/>
      <w:bookmarkEnd w:id="16"/>
      <w:r>
        <w:rPr>
          <w:rFonts w:hint="eastAsia" w:ascii="宋体" w:hAnsi="宋体" w:eastAsia="宋体" w:cs="宋体"/>
          <w:kern w:val="36"/>
        </w:rPr>
        <w:t>须知</w:t>
      </w:r>
    </w:p>
    <w:p>
      <w:pPr>
        <w:spacing w:line="360" w:lineRule="auto"/>
        <w:ind w:firstLine="487" w:firstLineChars="202"/>
        <w:rPr>
          <w:rFonts w:ascii="宋体" w:hAnsi="宋体" w:cs="宋体"/>
          <w:b/>
          <w:sz w:val="24"/>
        </w:rPr>
      </w:pPr>
      <w:r>
        <w:rPr>
          <w:rFonts w:hint="eastAsia" w:ascii="宋体" w:hAnsi="宋体" w:cs="宋体"/>
          <w:b/>
          <w:sz w:val="24"/>
        </w:rPr>
        <w:t>一、调研会流程</w:t>
      </w:r>
    </w:p>
    <w:p>
      <w:pPr>
        <w:spacing w:line="360" w:lineRule="auto"/>
        <w:ind w:firstLine="484" w:firstLineChars="202"/>
        <w:rPr>
          <w:rFonts w:ascii="宋体" w:hAnsi="宋体" w:cs="宋体"/>
          <w:sz w:val="24"/>
        </w:rPr>
      </w:pPr>
      <w:r>
        <w:rPr>
          <w:rFonts w:hint="eastAsia" w:ascii="宋体" w:hAnsi="宋体" w:cs="宋体"/>
          <w:sz w:val="24"/>
        </w:rPr>
        <w:t>调研活动由采购办按照需求调研文件规定的时间，组织开展并主持召开。调研会将按以下流程进行：</w:t>
      </w:r>
    </w:p>
    <w:p>
      <w:pPr>
        <w:spacing w:line="360" w:lineRule="auto"/>
        <w:ind w:firstLine="484" w:firstLineChars="202"/>
        <w:rPr>
          <w:rFonts w:ascii="宋体" w:hAnsi="宋体" w:cs="宋体"/>
          <w:sz w:val="24"/>
        </w:rPr>
      </w:pPr>
      <w:r>
        <w:rPr>
          <w:rFonts w:hint="eastAsia" w:ascii="宋体" w:hAnsi="宋体" w:cs="宋体"/>
          <w:sz w:val="24"/>
        </w:rPr>
        <w:t>1、工作人员宣布会议开始，介绍本次调研会的人员组成情况，并按照“签到表”宣布参加调研会的供应商名单。</w:t>
      </w:r>
    </w:p>
    <w:p>
      <w:pPr>
        <w:spacing w:line="360" w:lineRule="auto"/>
        <w:ind w:firstLine="484" w:firstLineChars="202"/>
        <w:rPr>
          <w:rFonts w:ascii="宋体" w:hAnsi="宋体" w:cs="宋体"/>
          <w:sz w:val="24"/>
        </w:rPr>
      </w:pPr>
      <w:r>
        <w:rPr>
          <w:rFonts w:hint="eastAsia" w:ascii="宋体" w:hAnsi="宋体" w:cs="宋体"/>
          <w:sz w:val="24"/>
        </w:rPr>
        <w:t>2、工作人员介绍本次调研项目的基本情况。</w:t>
      </w:r>
    </w:p>
    <w:p>
      <w:pPr>
        <w:spacing w:line="360" w:lineRule="auto"/>
        <w:ind w:firstLine="484" w:firstLineChars="202"/>
        <w:rPr>
          <w:rFonts w:ascii="宋体" w:hAnsi="宋体" w:cs="宋体"/>
          <w:sz w:val="24"/>
        </w:rPr>
      </w:pPr>
      <w:r>
        <w:rPr>
          <w:rFonts w:hint="eastAsia" w:ascii="宋体" w:hAnsi="宋体" w:cs="宋体"/>
          <w:sz w:val="24"/>
        </w:rPr>
        <w:t>3、监督人员宣读纪律要求。</w:t>
      </w:r>
    </w:p>
    <w:p>
      <w:pPr>
        <w:spacing w:line="360" w:lineRule="auto"/>
        <w:ind w:firstLine="484" w:firstLineChars="202"/>
        <w:rPr>
          <w:rFonts w:ascii="宋体" w:hAnsi="宋体" w:cs="宋体"/>
          <w:sz w:val="24"/>
        </w:rPr>
      </w:pPr>
      <w:r>
        <w:rPr>
          <w:rFonts w:hint="eastAsia" w:ascii="宋体" w:hAnsi="宋体" w:cs="宋体"/>
          <w:sz w:val="24"/>
        </w:rPr>
        <w:t>4、商家交叉检查调研资料的密封性，并签字确认。</w:t>
      </w:r>
    </w:p>
    <w:p>
      <w:pPr>
        <w:spacing w:line="360" w:lineRule="auto"/>
        <w:ind w:firstLine="484" w:firstLineChars="202"/>
        <w:rPr>
          <w:rFonts w:ascii="宋体" w:hAnsi="宋体" w:cs="宋体"/>
          <w:sz w:val="24"/>
        </w:rPr>
      </w:pPr>
      <w:r>
        <w:rPr>
          <w:rFonts w:hint="eastAsia" w:ascii="宋体" w:hAnsi="宋体" w:cs="宋体"/>
          <w:sz w:val="24"/>
        </w:rPr>
        <w:t>5、院方参会人员对供应商进行资格审核，并按照《</w:t>
      </w:r>
      <w:r>
        <w:rPr>
          <w:rFonts w:hint="eastAsia" w:ascii="宋体" w:hAnsi="宋体" w:cs="宋体"/>
          <w:sz w:val="24"/>
          <w:shd w:val="clear" w:color="auto" w:fill="FFFFFF"/>
        </w:rPr>
        <w:t>调研信息表</w:t>
      </w:r>
      <w:r>
        <w:rPr>
          <w:rFonts w:hint="eastAsia" w:ascii="宋体" w:hAnsi="宋体" w:cs="宋体"/>
          <w:sz w:val="24"/>
        </w:rPr>
        <w:t>》内的首次报价宣读价格。</w:t>
      </w:r>
    </w:p>
    <w:p>
      <w:pPr>
        <w:spacing w:line="360" w:lineRule="auto"/>
        <w:ind w:firstLine="484" w:firstLineChars="202"/>
        <w:rPr>
          <w:rFonts w:ascii="宋体" w:hAnsi="宋体" w:cs="宋体"/>
          <w:sz w:val="24"/>
        </w:rPr>
      </w:pPr>
      <w:r>
        <w:rPr>
          <w:rFonts w:hint="eastAsia" w:ascii="宋体" w:hAnsi="宋体" w:cs="宋体"/>
          <w:sz w:val="24"/>
        </w:rPr>
        <w:t>6、参会商家按照抽签顺序逐一进入会场进行推介，推介内容包括产品性能、优势、培训、售后等与产品相关的信息。同时接受院方人员的提问和咨询，并现场解答。</w:t>
      </w:r>
    </w:p>
    <w:p>
      <w:pPr>
        <w:spacing w:line="360" w:lineRule="auto"/>
        <w:ind w:firstLine="484" w:firstLineChars="202"/>
        <w:rPr>
          <w:rFonts w:ascii="宋体" w:hAnsi="宋体" w:cs="宋体"/>
          <w:sz w:val="24"/>
        </w:rPr>
      </w:pPr>
      <w:r>
        <w:rPr>
          <w:rFonts w:hint="eastAsia" w:ascii="宋体" w:hAnsi="宋体" w:cs="宋体"/>
          <w:sz w:val="24"/>
        </w:rPr>
        <w:t>7、向参会商家发放《二次报价表》进行报价，二次报价不得高于首次报价，现场不宣读二次报价结果。</w:t>
      </w:r>
    </w:p>
    <w:p>
      <w:pPr>
        <w:spacing w:line="360" w:lineRule="auto"/>
        <w:ind w:firstLine="484" w:firstLineChars="202"/>
        <w:rPr>
          <w:rFonts w:ascii="宋体" w:hAnsi="宋体" w:cs="宋体"/>
          <w:sz w:val="24"/>
        </w:rPr>
      </w:pPr>
      <w:r>
        <w:rPr>
          <w:rFonts w:hint="eastAsia" w:ascii="宋体" w:hAnsi="宋体" w:cs="宋体"/>
          <w:sz w:val="24"/>
        </w:rPr>
        <w:t>8、参会商家离场。</w:t>
      </w:r>
    </w:p>
    <w:p>
      <w:pPr>
        <w:spacing w:line="360" w:lineRule="auto"/>
        <w:ind w:firstLine="480" w:firstLineChars="200"/>
        <w:rPr>
          <w:rFonts w:ascii="宋体" w:hAnsi="宋体" w:cs="宋体"/>
          <w:sz w:val="24"/>
        </w:rPr>
      </w:pPr>
      <w:r>
        <w:rPr>
          <w:rFonts w:hint="eastAsia" w:ascii="宋体" w:hAnsi="宋体" w:cs="宋体"/>
          <w:sz w:val="24"/>
        </w:rPr>
        <w:t>9、需求调研活动的组织，仅用于医院对所需设备的了解和认知，不作为正式采购的依据和承诺，因此调研活动不作任何结果的公示。</w:t>
      </w:r>
    </w:p>
    <w:p>
      <w:pPr>
        <w:pStyle w:val="7"/>
        <w:widowControl/>
        <w:spacing w:beforeAutospacing="0" w:afterAutospacing="0" w:line="360" w:lineRule="auto"/>
        <w:ind w:firstLine="420"/>
        <w:rPr>
          <w:rFonts w:ascii="宋体" w:hAnsi="宋体" w:cs="宋体"/>
          <w:color w:val="FF0000"/>
        </w:rPr>
      </w:pPr>
      <w:r>
        <w:rPr>
          <w:rFonts w:hint="eastAsia" w:ascii="宋体" w:hAnsi="宋体" w:cs="宋体"/>
          <w:color w:val="FF0000"/>
        </w:rPr>
        <w:t>备注：调研会期间，工作人员会在空隙时间，要求参会商家将word文档版本的《产品信息表》拷贝到医院的指定电脑，参会商家需提前做好准备。</w:t>
      </w:r>
    </w:p>
    <w:p>
      <w:pPr>
        <w:spacing w:line="360" w:lineRule="auto"/>
        <w:ind w:firstLine="487" w:firstLineChars="202"/>
        <w:rPr>
          <w:rFonts w:ascii="宋体" w:hAnsi="宋体" w:cs="宋体"/>
          <w:b/>
          <w:sz w:val="24"/>
        </w:rPr>
      </w:pPr>
      <w:r>
        <w:rPr>
          <w:rFonts w:hint="eastAsia" w:ascii="宋体" w:hAnsi="宋体" w:cs="宋体"/>
          <w:b/>
          <w:sz w:val="24"/>
        </w:rPr>
        <w:t>二、需求调研会取消：</w:t>
      </w:r>
    </w:p>
    <w:p>
      <w:pPr>
        <w:pStyle w:val="16"/>
        <w:jc w:val="left"/>
      </w:pPr>
      <w:r>
        <w:rPr>
          <w:rFonts w:hint="eastAsia"/>
        </w:rPr>
        <w:t>出现下列情形之一的，需求调研会予以取消：</w:t>
      </w:r>
    </w:p>
    <w:p>
      <w:pPr>
        <w:pStyle w:val="16"/>
        <w:jc w:val="left"/>
      </w:pPr>
      <w:r>
        <w:rPr>
          <w:rFonts w:hint="eastAsia"/>
        </w:rPr>
        <w:t>1、符合资质条件的供应商不足3家的。</w:t>
      </w:r>
    </w:p>
    <w:p>
      <w:pPr>
        <w:pStyle w:val="16"/>
        <w:jc w:val="left"/>
      </w:pPr>
      <w:r>
        <w:rPr>
          <w:rFonts w:hint="eastAsia"/>
        </w:rPr>
        <w:t>2、出现影响公平公正的违法、违规行为的。</w:t>
      </w:r>
    </w:p>
    <w:p>
      <w:pPr>
        <w:pStyle w:val="16"/>
        <w:jc w:val="left"/>
      </w:pPr>
      <w:r>
        <w:rPr>
          <w:rFonts w:hint="eastAsia"/>
        </w:rPr>
        <w:t>3、因重大变故，活动任务取消的。</w:t>
      </w:r>
    </w:p>
    <w:p>
      <w:pPr>
        <w:pStyle w:val="16"/>
        <w:jc w:val="left"/>
      </w:pPr>
      <w:r>
        <w:rPr>
          <w:rFonts w:hint="eastAsia"/>
        </w:rPr>
        <w:t>4、参会商家的报价高于预算限价，或严重偏离市场价的。</w:t>
      </w:r>
    </w:p>
    <w:p>
      <w:pPr>
        <w:ind w:firstLine="424" w:firstLineChars="202"/>
        <w:rPr>
          <w:rFonts w:ascii="宋体" w:hAnsi="宋体" w:cs="宋体"/>
        </w:rPr>
      </w:pPr>
    </w:p>
    <w:p>
      <w:pPr>
        <w:ind w:firstLine="426" w:firstLineChars="202"/>
        <w:rPr>
          <w:rFonts w:ascii="宋体" w:hAnsi="宋体" w:cs="宋体"/>
          <w:b/>
        </w:rPr>
      </w:pPr>
      <w:bookmarkStart w:id="17" w:name="_Toc448835356"/>
      <w:bookmarkEnd w:id="17"/>
    </w:p>
    <w:p>
      <w:pPr>
        <w:ind w:firstLine="426" w:firstLineChars="202"/>
        <w:rPr>
          <w:rFonts w:ascii="宋体" w:hAnsi="宋体" w:cs="宋体"/>
          <w:b/>
        </w:rPr>
      </w:pPr>
    </w:p>
    <w:p>
      <w:pPr>
        <w:ind w:firstLine="426" w:firstLineChars="202"/>
        <w:rPr>
          <w:rFonts w:ascii="宋体" w:hAnsi="宋体" w:cs="宋体"/>
          <w:b/>
        </w:rPr>
      </w:pPr>
    </w:p>
    <w:p>
      <w:pPr>
        <w:ind w:firstLine="426" w:firstLineChars="202"/>
        <w:rPr>
          <w:rFonts w:ascii="宋体" w:hAnsi="宋体" w:cs="宋体"/>
          <w:b/>
        </w:rPr>
      </w:pPr>
    </w:p>
    <w:p>
      <w:pPr>
        <w:rPr>
          <w:rFonts w:ascii="宋体" w:hAnsi="宋体" w:cs="宋体"/>
        </w:rPr>
      </w:pPr>
    </w:p>
    <w:p>
      <w:pPr>
        <w:pStyle w:val="8"/>
        <w:spacing w:line="360" w:lineRule="auto"/>
        <w:ind w:firstLine="1533" w:firstLineChars="347"/>
        <w:jc w:val="both"/>
        <w:rPr>
          <w:rFonts w:ascii="宋体" w:hAnsi="宋体" w:cs="宋体"/>
          <w:kern w:val="36"/>
          <w:sz w:val="44"/>
          <w:szCs w:val="44"/>
        </w:rPr>
      </w:pPr>
      <w:bookmarkStart w:id="18" w:name="_Toc150498420"/>
      <w:bookmarkStart w:id="19" w:name="_Toc448835358"/>
      <w:r>
        <w:rPr>
          <w:rFonts w:hint="eastAsia" w:ascii="宋体" w:hAnsi="宋体" w:cs="宋体"/>
          <w:kern w:val="36"/>
          <w:sz w:val="44"/>
          <w:szCs w:val="44"/>
        </w:rPr>
        <w:t>第四章、调研资料部分格式</w:t>
      </w:r>
      <w:bookmarkEnd w:id="18"/>
      <w:bookmarkEnd w:id="19"/>
    </w:p>
    <w:p>
      <w:pPr>
        <w:pStyle w:val="2"/>
        <w:spacing w:line="360" w:lineRule="auto"/>
        <w:jc w:val="center"/>
        <w:rPr>
          <w:rFonts w:ascii="宋体" w:hAnsi="宋体" w:eastAsia="宋体" w:cs="宋体"/>
          <w:kern w:val="36"/>
          <w:sz w:val="32"/>
          <w:szCs w:val="32"/>
        </w:rPr>
      </w:pPr>
      <w:bookmarkStart w:id="20" w:name="_Toc150498421"/>
      <w:bookmarkStart w:id="21" w:name="_Toc448835359"/>
      <w:bookmarkStart w:id="22" w:name="_Toc415129769"/>
      <w:r>
        <w:rPr>
          <w:rFonts w:hint="eastAsia" w:ascii="宋体" w:hAnsi="宋体" w:eastAsia="宋体" w:cs="宋体"/>
          <w:kern w:val="36"/>
          <w:sz w:val="32"/>
          <w:szCs w:val="32"/>
        </w:rPr>
        <w:t>一、需求调研函</w:t>
      </w:r>
      <w:bookmarkEnd w:id="20"/>
      <w:bookmarkEnd w:id="21"/>
      <w:bookmarkEnd w:id="22"/>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石棉县公立医院集团采购办：</w:t>
      </w:r>
    </w:p>
    <w:p>
      <w:pPr>
        <w:spacing w:line="360" w:lineRule="auto"/>
        <w:ind w:firstLine="484" w:firstLineChars="202"/>
        <w:rPr>
          <w:rFonts w:ascii="宋体" w:hAnsi="宋体" w:cs="宋体"/>
          <w:sz w:val="24"/>
        </w:rPr>
      </w:pPr>
      <w:r>
        <w:rPr>
          <w:rFonts w:hint="eastAsia" w:ascii="宋体" w:hAnsi="宋体" w:cs="宋体"/>
          <w:sz w:val="24"/>
        </w:rPr>
        <w:t>我方全面研究了“</w:t>
      </w:r>
      <w:r>
        <w:rPr>
          <w:rFonts w:hint="eastAsia" w:ascii="宋体" w:hAnsi="宋体" w:cs="宋体"/>
          <w:sz w:val="24"/>
          <w:u w:val="single"/>
        </w:rPr>
        <w:t>（项目名称）</w:t>
      </w:r>
      <w:r>
        <w:rPr>
          <w:rFonts w:hint="eastAsia" w:ascii="宋体" w:hAnsi="宋体" w:cs="宋体"/>
          <w:sz w:val="24"/>
        </w:rPr>
        <w:t>项目编号：”需求调研文件，决定参加贵单位组织的此项目需求调研。我方授权</w:t>
      </w:r>
      <w:r>
        <w:rPr>
          <w:rFonts w:hint="eastAsia" w:ascii="宋体" w:hAnsi="宋体" w:cs="宋体"/>
          <w:sz w:val="24"/>
          <w:u w:val="single"/>
        </w:rPr>
        <w:t xml:space="preserve">职务：      身份证号：  </w:t>
      </w:r>
      <w:r>
        <w:rPr>
          <w:rFonts w:hint="eastAsia" w:ascii="宋体" w:hAnsi="宋体" w:cs="宋体"/>
          <w:sz w:val="24"/>
        </w:rPr>
        <w:t>代表我方</w:t>
      </w:r>
      <w:r>
        <w:rPr>
          <w:rFonts w:hint="eastAsia" w:ascii="宋体" w:hAnsi="宋体" w:cs="宋体"/>
          <w:sz w:val="24"/>
          <w:u w:val="single"/>
        </w:rPr>
        <w:t>(供应商名称)</w:t>
      </w:r>
      <w:r>
        <w:rPr>
          <w:rFonts w:hint="eastAsia" w:ascii="宋体" w:hAnsi="宋体" w:cs="宋体"/>
          <w:sz w:val="24"/>
        </w:rPr>
        <w:t>全权处理本项目需求调研的有关事宜。</w:t>
      </w:r>
    </w:p>
    <w:p>
      <w:pPr>
        <w:numPr>
          <w:ilvl w:val="0"/>
          <w:numId w:val="4"/>
        </w:numPr>
        <w:spacing w:line="360" w:lineRule="auto"/>
        <w:ind w:firstLine="484" w:firstLineChars="202"/>
        <w:rPr>
          <w:rFonts w:ascii="宋体" w:hAnsi="宋体" w:cs="宋体"/>
          <w:sz w:val="24"/>
        </w:rPr>
      </w:pPr>
      <w:r>
        <w:rPr>
          <w:rFonts w:hint="eastAsia" w:ascii="宋体" w:hAnsi="宋体" w:cs="宋体"/>
          <w:sz w:val="24"/>
        </w:rPr>
        <w:t>我方自愿按照需求调研文件规定的各项要求向院方提供所需服务。</w:t>
      </w:r>
    </w:p>
    <w:p>
      <w:pPr>
        <w:numPr>
          <w:ilvl w:val="0"/>
          <w:numId w:val="4"/>
        </w:numPr>
        <w:spacing w:line="360" w:lineRule="auto"/>
        <w:ind w:firstLine="484" w:firstLineChars="202"/>
        <w:rPr>
          <w:rFonts w:ascii="宋体" w:hAnsi="宋体" w:cs="宋体"/>
          <w:sz w:val="24"/>
        </w:rPr>
      </w:pPr>
      <w:r>
        <w:rPr>
          <w:rFonts w:hint="eastAsia" w:ascii="宋体" w:hAnsi="宋体" w:cs="宋体"/>
          <w:sz w:val="24"/>
        </w:rPr>
        <w:t>我方同意按照需求调研文件的要求提供相关资料。</w:t>
      </w:r>
    </w:p>
    <w:p>
      <w:pPr>
        <w:spacing w:line="360" w:lineRule="auto"/>
        <w:ind w:firstLine="484" w:firstLineChars="202"/>
        <w:rPr>
          <w:rFonts w:ascii="宋体" w:hAnsi="宋体" w:cs="宋体"/>
          <w:sz w:val="24"/>
        </w:rPr>
      </w:pPr>
      <w:r>
        <w:rPr>
          <w:rFonts w:hint="eastAsia" w:ascii="宋体" w:hAnsi="宋体" w:cs="宋体"/>
          <w:sz w:val="24"/>
        </w:rPr>
        <w:t>3、我方为本项目提交的需求文件正本一份，副本四份。</w:t>
      </w:r>
    </w:p>
    <w:p>
      <w:pPr>
        <w:spacing w:line="360" w:lineRule="auto"/>
        <w:ind w:firstLine="484" w:firstLineChars="202"/>
        <w:rPr>
          <w:rFonts w:ascii="宋体" w:hAnsi="宋体" w:cs="宋体"/>
          <w:sz w:val="24"/>
        </w:rPr>
      </w:pPr>
      <w:r>
        <w:rPr>
          <w:rFonts w:hint="eastAsia" w:ascii="宋体" w:hAnsi="宋体" w:cs="宋体"/>
          <w:sz w:val="24"/>
        </w:rPr>
        <w:t>4、我方愿意提供贵方可能另外要求的与需求调研活动有关的文件资料，并保证我方已提供和将要提供的文件资料是真实、准确的。</w:t>
      </w:r>
    </w:p>
    <w:p>
      <w:pPr>
        <w:spacing w:line="360" w:lineRule="auto"/>
        <w:ind w:firstLine="484" w:firstLineChars="202"/>
        <w:rPr>
          <w:rFonts w:ascii="宋体" w:hAnsi="宋体" w:cs="宋体"/>
          <w:sz w:val="24"/>
        </w:rPr>
      </w:pPr>
      <w:r>
        <w:rPr>
          <w:rFonts w:hint="eastAsia" w:ascii="宋体" w:hAnsi="宋体" w:cs="宋体"/>
          <w:sz w:val="24"/>
        </w:rPr>
        <w:t>5、我方承诺所提供的产品和服务达到贵方提出的要求。</w:t>
      </w:r>
    </w:p>
    <w:p>
      <w:pPr>
        <w:spacing w:line="360" w:lineRule="auto"/>
        <w:ind w:firstLine="484" w:firstLineChars="202"/>
        <w:rPr>
          <w:rFonts w:ascii="宋体" w:hAnsi="宋体" w:cs="宋体"/>
          <w:sz w:val="24"/>
        </w:rPr>
      </w:pPr>
      <w:r>
        <w:rPr>
          <w:rFonts w:hint="eastAsia" w:ascii="宋体" w:hAnsi="宋体" w:cs="宋体"/>
          <w:sz w:val="24"/>
        </w:rPr>
        <w:t>6、我方提交的所有资料不再收回。</w:t>
      </w: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rPr>
          <w:rFonts w:ascii="宋体" w:hAnsi="宋体" w:cs="宋体"/>
          <w:sz w:val="24"/>
        </w:rPr>
      </w:pPr>
      <w:r>
        <w:rPr>
          <w:rFonts w:hint="eastAsia" w:ascii="宋体" w:hAnsi="宋体" w:cs="宋体"/>
          <w:sz w:val="24"/>
        </w:rPr>
        <w:t>供应商名称：       （盖章）</w:t>
      </w:r>
    </w:p>
    <w:p>
      <w:pPr>
        <w:spacing w:line="360" w:lineRule="auto"/>
        <w:rPr>
          <w:rFonts w:ascii="宋体" w:hAnsi="宋体" w:cs="宋体"/>
          <w:sz w:val="24"/>
        </w:rPr>
      </w:pPr>
      <w:r>
        <w:rPr>
          <w:rFonts w:hint="eastAsia" w:ascii="宋体" w:hAnsi="宋体" w:cs="宋体"/>
          <w:sz w:val="24"/>
        </w:rPr>
        <w:t>法定代表人或授权代表：（签字或签字章）</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p>
    <w:p>
      <w:pPr>
        <w:spacing w:line="360" w:lineRule="auto"/>
        <w:ind w:firstLine="6840" w:firstLineChars="2850"/>
        <w:rPr>
          <w:rFonts w:ascii="宋体" w:hAnsi="宋体" w:cs="宋体"/>
          <w:sz w:val="24"/>
        </w:rPr>
      </w:pPr>
    </w:p>
    <w:p>
      <w:pPr>
        <w:spacing w:line="360" w:lineRule="auto"/>
        <w:ind w:firstLine="6840" w:firstLineChars="2850"/>
        <w:rPr>
          <w:rFonts w:ascii="宋体" w:hAnsi="宋体" w:cs="宋体"/>
          <w:sz w:val="24"/>
        </w:rPr>
      </w:pPr>
    </w:p>
    <w:p>
      <w:pPr>
        <w:spacing w:line="360" w:lineRule="auto"/>
        <w:ind w:firstLine="6840" w:firstLineChars="2850"/>
        <w:rPr>
          <w:rFonts w:ascii="宋体" w:hAnsi="宋体" w:cs="宋体"/>
          <w:sz w:val="24"/>
        </w:rPr>
      </w:pPr>
      <w:r>
        <w:rPr>
          <w:rFonts w:hint="eastAsia" w:ascii="宋体" w:hAnsi="宋体" w:cs="宋体"/>
          <w:sz w:val="24"/>
        </w:rPr>
        <w:t xml:space="preserve">日期：  </w:t>
      </w:r>
    </w:p>
    <w:p>
      <w:pPr>
        <w:spacing w:line="360" w:lineRule="auto"/>
        <w:rPr>
          <w:rFonts w:ascii="宋体" w:hAnsi="宋体" w:cs="宋体"/>
        </w:rPr>
      </w:pPr>
    </w:p>
    <w:p>
      <w:pPr>
        <w:widowControl/>
        <w:spacing w:line="360" w:lineRule="auto"/>
        <w:jc w:val="left"/>
        <w:rPr>
          <w:rFonts w:ascii="宋体" w:hAnsi="宋体" w:cs="宋体"/>
        </w:rPr>
      </w:pPr>
      <w:r>
        <w:rPr>
          <w:rFonts w:hint="eastAsia" w:ascii="宋体" w:hAnsi="宋体" w:cs="宋体"/>
        </w:rPr>
        <w:br w:type="page"/>
      </w:r>
      <w:bookmarkStart w:id="23" w:name="_Toc448835360"/>
      <w:bookmarkStart w:id="24" w:name="_Toc415129771"/>
      <w:bookmarkStart w:id="25" w:name="_Toc150498422"/>
      <w:bookmarkStart w:id="26" w:name="_Toc415129770"/>
    </w:p>
    <w:p>
      <w:pPr>
        <w:pStyle w:val="2"/>
        <w:ind w:left="0" w:firstLine="0"/>
        <w:jc w:val="center"/>
        <w:rPr>
          <w:rFonts w:ascii="宋体" w:hAnsi="宋体" w:eastAsia="宋体" w:cs="宋体"/>
          <w:kern w:val="36"/>
          <w:sz w:val="32"/>
          <w:szCs w:val="32"/>
        </w:rPr>
      </w:pPr>
      <w:r>
        <w:rPr>
          <w:rFonts w:hint="eastAsia" w:ascii="宋体" w:hAnsi="宋体" w:eastAsia="宋体" w:cs="宋体"/>
          <w:kern w:val="36"/>
          <w:sz w:val="32"/>
          <w:szCs w:val="32"/>
        </w:rPr>
        <w:t>二、调研信息表</w:t>
      </w:r>
    </w:p>
    <w:p>
      <w:pPr>
        <w:rPr>
          <w:rFonts w:ascii="宋体" w:hAnsi="宋体" w:cs="宋体"/>
          <w:kern w:val="36"/>
          <w:sz w:val="24"/>
        </w:rPr>
      </w:pPr>
      <w:r>
        <w:rPr>
          <w:rFonts w:hint="eastAsia" w:ascii="宋体" w:hAnsi="宋体" w:cs="宋体"/>
          <w:kern w:val="36"/>
          <w:sz w:val="24"/>
        </w:rPr>
        <w:t>项目名称：</w:t>
      </w:r>
    </w:p>
    <w:p>
      <w:pPr>
        <w:rPr>
          <w:rFonts w:ascii="宋体" w:hAnsi="宋体" w:cs="宋体"/>
          <w:kern w:val="36"/>
          <w:sz w:val="24"/>
        </w:rPr>
      </w:pPr>
      <w:r>
        <w:rPr>
          <w:rFonts w:hint="eastAsia" w:ascii="宋体" w:hAnsi="宋体" w:cs="宋体"/>
          <w:kern w:val="36"/>
          <w:sz w:val="24"/>
        </w:rPr>
        <w:t>项目编号：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950"/>
        <w:gridCol w:w="388"/>
        <w:gridCol w:w="1625"/>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79" w:type="dxa"/>
            <w:vAlign w:val="center"/>
          </w:tcPr>
          <w:p>
            <w:pPr>
              <w:jc w:val="center"/>
              <w:rPr>
                <w:rFonts w:ascii="宋体" w:hAnsi="宋体" w:cs="宋体"/>
                <w:szCs w:val="21"/>
              </w:rPr>
            </w:pPr>
            <w:r>
              <w:rPr>
                <w:rFonts w:hint="eastAsia" w:ascii="宋体" w:hAnsi="宋体" w:cs="宋体"/>
                <w:szCs w:val="21"/>
              </w:rPr>
              <w:t>供应商名称</w:t>
            </w:r>
          </w:p>
        </w:tc>
        <w:tc>
          <w:tcPr>
            <w:tcW w:w="2950" w:type="dxa"/>
            <w:vAlign w:val="center"/>
          </w:tcPr>
          <w:p>
            <w:pPr>
              <w:jc w:val="center"/>
              <w:rPr>
                <w:rFonts w:ascii="宋体" w:hAnsi="宋体" w:cs="宋体"/>
                <w:szCs w:val="21"/>
              </w:rPr>
            </w:pPr>
          </w:p>
        </w:tc>
        <w:tc>
          <w:tcPr>
            <w:tcW w:w="2013" w:type="dxa"/>
            <w:gridSpan w:val="2"/>
            <w:vAlign w:val="center"/>
          </w:tcPr>
          <w:p>
            <w:pPr>
              <w:jc w:val="center"/>
              <w:rPr>
                <w:rFonts w:ascii="宋体" w:hAnsi="宋体" w:cs="宋体"/>
                <w:szCs w:val="21"/>
              </w:rPr>
            </w:pPr>
            <w:r>
              <w:rPr>
                <w:rFonts w:hint="eastAsia" w:ascii="宋体" w:hAnsi="宋体" w:cs="宋体"/>
                <w:szCs w:val="21"/>
              </w:rPr>
              <w:t>统一社会信用代码</w:t>
            </w:r>
          </w:p>
        </w:tc>
        <w:tc>
          <w:tcPr>
            <w:tcW w:w="28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79" w:type="dxa"/>
            <w:vAlign w:val="center"/>
          </w:tcPr>
          <w:p>
            <w:pPr>
              <w:jc w:val="center"/>
              <w:rPr>
                <w:rFonts w:ascii="宋体" w:hAnsi="宋体" w:cs="宋体"/>
                <w:szCs w:val="21"/>
              </w:rPr>
            </w:pPr>
            <w:r>
              <w:rPr>
                <w:rFonts w:hint="eastAsia" w:ascii="宋体" w:hAnsi="宋体" w:cs="宋体"/>
                <w:szCs w:val="21"/>
              </w:rPr>
              <w:t>地址</w:t>
            </w:r>
          </w:p>
        </w:tc>
        <w:tc>
          <w:tcPr>
            <w:tcW w:w="2950" w:type="dxa"/>
            <w:vAlign w:val="center"/>
          </w:tcPr>
          <w:p>
            <w:pPr>
              <w:jc w:val="center"/>
              <w:rPr>
                <w:rFonts w:ascii="宋体" w:hAnsi="宋体" w:cs="宋体"/>
                <w:szCs w:val="21"/>
              </w:rPr>
            </w:pPr>
          </w:p>
        </w:tc>
        <w:tc>
          <w:tcPr>
            <w:tcW w:w="2013" w:type="dxa"/>
            <w:gridSpan w:val="2"/>
            <w:vAlign w:val="center"/>
          </w:tcPr>
          <w:p>
            <w:pPr>
              <w:jc w:val="center"/>
              <w:rPr>
                <w:rFonts w:ascii="宋体" w:hAnsi="宋体" w:cs="宋体"/>
                <w:szCs w:val="21"/>
              </w:rPr>
            </w:pPr>
            <w:r>
              <w:rPr>
                <w:rFonts w:hint="eastAsia" w:ascii="宋体" w:hAnsi="宋体" w:cs="宋体"/>
                <w:szCs w:val="21"/>
              </w:rPr>
              <w:t>法定代表人</w:t>
            </w:r>
          </w:p>
        </w:tc>
        <w:tc>
          <w:tcPr>
            <w:tcW w:w="28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79" w:type="dxa"/>
            <w:vAlign w:val="center"/>
          </w:tcPr>
          <w:p>
            <w:pPr>
              <w:jc w:val="center"/>
              <w:rPr>
                <w:rFonts w:ascii="宋体" w:hAnsi="宋体" w:cs="宋体"/>
                <w:szCs w:val="21"/>
              </w:rPr>
            </w:pPr>
            <w:r>
              <w:rPr>
                <w:rFonts w:hint="eastAsia" w:ascii="宋体" w:hAnsi="宋体" w:cs="宋体"/>
                <w:szCs w:val="21"/>
              </w:rPr>
              <w:t>联系人</w:t>
            </w:r>
          </w:p>
        </w:tc>
        <w:tc>
          <w:tcPr>
            <w:tcW w:w="2950" w:type="dxa"/>
            <w:vAlign w:val="center"/>
          </w:tcPr>
          <w:p>
            <w:pPr>
              <w:jc w:val="left"/>
              <w:rPr>
                <w:rFonts w:ascii="宋体" w:hAnsi="宋体" w:cs="宋体"/>
                <w:szCs w:val="21"/>
              </w:rPr>
            </w:pPr>
          </w:p>
        </w:tc>
        <w:tc>
          <w:tcPr>
            <w:tcW w:w="2013" w:type="dxa"/>
            <w:gridSpan w:val="2"/>
            <w:vAlign w:val="center"/>
          </w:tcPr>
          <w:p>
            <w:pPr>
              <w:jc w:val="center"/>
              <w:rPr>
                <w:rFonts w:ascii="宋体" w:hAnsi="宋体" w:cs="宋体"/>
                <w:szCs w:val="21"/>
              </w:rPr>
            </w:pPr>
            <w:r>
              <w:rPr>
                <w:rFonts w:hint="eastAsia" w:ascii="宋体" w:hAnsi="宋体" w:cs="宋体"/>
                <w:szCs w:val="21"/>
              </w:rPr>
              <w:t>联系电话</w:t>
            </w:r>
          </w:p>
        </w:tc>
        <w:tc>
          <w:tcPr>
            <w:tcW w:w="2846"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479" w:type="dxa"/>
            <w:vAlign w:val="center"/>
          </w:tcPr>
          <w:p>
            <w:pPr>
              <w:jc w:val="center"/>
              <w:rPr>
                <w:rFonts w:ascii="宋体" w:hAnsi="宋体" w:cs="宋体"/>
                <w:szCs w:val="21"/>
              </w:rPr>
            </w:pPr>
            <w:r>
              <w:rPr>
                <w:rFonts w:hint="eastAsia" w:ascii="宋体" w:hAnsi="宋体" w:cs="宋体"/>
                <w:szCs w:val="21"/>
              </w:rPr>
              <w:t>营业执照经营范围</w:t>
            </w:r>
          </w:p>
        </w:tc>
        <w:tc>
          <w:tcPr>
            <w:tcW w:w="7809" w:type="dxa"/>
            <w:gridSpan w:val="4"/>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479" w:type="dxa"/>
            <w:vAlign w:val="center"/>
          </w:tcPr>
          <w:p>
            <w:pPr>
              <w:jc w:val="center"/>
              <w:rPr>
                <w:rFonts w:ascii="宋体" w:hAnsi="宋体" w:cs="宋体"/>
                <w:szCs w:val="21"/>
              </w:rPr>
            </w:pPr>
            <w:r>
              <w:rPr>
                <w:rFonts w:hint="eastAsia" w:ascii="宋体" w:hAnsi="宋体" w:cs="宋体"/>
                <w:szCs w:val="21"/>
              </w:rPr>
              <w:t>医疗器械经营许可范围</w:t>
            </w:r>
          </w:p>
        </w:tc>
        <w:tc>
          <w:tcPr>
            <w:tcW w:w="7809" w:type="dxa"/>
            <w:gridSpan w:val="4"/>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79" w:type="dxa"/>
            <w:vMerge w:val="restart"/>
            <w:vAlign w:val="center"/>
          </w:tcPr>
          <w:p>
            <w:pPr>
              <w:jc w:val="center"/>
              <w:rPr>
                <w:rFonts w:ascii="宋体" w:hAnsi="宋体" w:cs="宋体"/>
                <w:szCs w:val="21"/>
              </w:rPr>
            </w:pPr>
            <w:r>
              <w:rPr>
                <w:rFonts w:hint="eastAsia" w:ascii="宋体" w:hAnsi="宋体" w:cs="宋体"/>
                <w:szCs w:val="21"/>
              </w:rPr>
              <w:t>资质材料自查</w:t>
            </w:r>
          </w:p>
          <w:p>
            <w:pPr>
              <w:jc w:val="center"/>
              <w:rPr>
                <w:rFonts w:ascii="宋体" w:hAnsi="宋体" w:cs="宋体"/>
                <w:sz w:val="18"/>
                <w:szCs w:val="18"/>
              </w:rPr>
            </w:pPr>
            <w:r>
              <w:rPr>
                <w:rFonts w:hint="eastAsia" w:ascii="宋体" w:hAnsi="宋体" w:cs="宋体"/>
                <w:sz w:val="18"/>
                <w:szCs w:val="18"/>
              </w:rPr>
              <w:t>（自查合格划“√”，不合格或无划“×”）</w:t>
            </w:r>
          </w:p>
        </w:tc>
        <w:tc>
          <w:tcPr>
            <w:tcW w:w="3338" w:type="dxa"/>
            <w:gridSpan w:val="2"/>
            <w:vAlign w:val="center"/>
          </w:tcPr>
          <w:p>
            <w:pPr>
              <w:jc w:val="left"/>
              <w:rPr>
                <w:rFonts w:ascii="宋体" w:hAnsi="宋体" w:cs="宋体"/>
                <w:szCs w:val="21"/>
              </w:rPr>
            </w:pPr>
            <w:r>
              <w:rPr>
                <w:rFonts w:hint="eastAsia" w:ascii="宋体" w:hAnsi="宋体" w:cs="宋体"/>
                <w:szCs w:val="21"/>
              </w:rPr>
              <w:t>营业执照（    ）</w:t>
            </w:r>
          </w:p>
        </w:tc>
        <w:tc>
          <w:tcPr>
            <w:tcW w:w="4471" w:type="dxa"/>
            <w:gridSpan w:val="2"/>
            <w:vAlign w:val="center"/>
          </w:tcPr>
          <w:p>
            <w:pPr>
              <w:jc w:val="left"/>
              <w:rPr>
                <w:rFonts w:ascii="宋体" w:hAnsi="宋体" w:cs="宋体"/>
                <w:szCs w:val="21"/>
              </w:rPr>
            </w:pPr>
            <w:r>
              <w:rPr>
                <w:rFonts w:hint="eastAsia" w:ascii="宋体" w:hAnsi="宋体" w:cs="宋体"/>
                <w:szCs w:val="21"/>
              </w:rPr>
              <w:t xml:space="preserve">医疗器械经营许可证/备案凭证（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79" w:type="dxa"/>
            <w:vMerge w:val="continue"/>
            <w:vAlign w:val="center"/>
          </w:tcPr>
          <w:p>
            <w:pPr>
              <w:jc w:val="center"/>
              <w:rPr>
                <w:rFonts w:ascii="宋体" w:hAnsi="宋体" w:cs="宋体"/>
                <w:sz w:val="18"/>
                <w:szCs w:val="18"/>
              </w:rPr>
            </w:pPr>
          </w:p>
        </w:tc>
        <w:tc>
          <w:tcPr>
            <w:tcW w:w="3338" w:type="dxa"/>
            <w:gridSpan w:val="2"/>
            <w:vAlign w:val="center"/>
          </w:tcPr>
          <w:p>
            <w:pPr>
              <w:jc w:val="left"/>
              <w:rPr>
                <w:rFonts w:ascii="宋体" w:hAnsi="宋体" w:cs="宋体"/>
                <w:szCs w:val="21"/>
              </w:rPr>
            </w:pPr>
            <w:r>
              <w:rPr>
                <w:rFonts w:hint="eastAsia" w:ascii="宋体" w:hAnsi="宋体" w:cs="宋体"/>
                <w:szCs w:val="21"/>
              </w:rPr>
              <w:t>医疗器械生产许可证（    ）</w:t>
            </w:r>
          </w:p>
        </w:tc>
        <w:tc>
          <w:tcPr>
            <w:tcW w:w="4471" w:type="dxa"/>
            <w:gridSpan w:val="2"/>
            <w:vAlign w:val="center"/>
          </w:tcPr>
          <w:p>
            <w:pPr>
              <w:jc w:val="left"/>
              <w:rPr>
                <w:rFonts w:ascii="宋体" w:hAnsi="宋体" w:cs="宋体"/>
                <w:szCs w:val="21"/>
              </w:rPr>
            </w:pPr>
            <w:r>
              <w:rPr>
                <w:rFonts w:hint="eastAsia" w:ascii="宋体" w:hAnsi="宋体" w:cs="宋体"/>
                <w:szCs w:val="21"/>
              </w:rPr>
              <w:t>产品注册证/登记表（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79" w:type="dxa"/>
            <w:vMerge w:val="continue"/>
            <w:vAlign w:val="center"/>
          </w:tcPr>
          <w:p>
            <w:pPr>
              <w:jc w:val="center"/>
              <w:rPr>
                <w:rFonts w:ascii="宋体" w:hAnsi="宋体" w:cs="宋体"/>
                <w:sz w:val="18"/>
                <w:szCs w:val="18"/>
              </w:rPr>
            </w:pPr>
          </w:p>
        </w:tc>
        <w:tc>
          <w:tcPr>
            <w:tcW w:w="3338" w:type="dxa"/>
            <w:gridSpan w:val="2"/>
            <w:vAlign w:val="center"/>
          </w:tcPr>
          <w:p>
            <w:pPr>
              <w:jc w:val="left"/>
              <w:rPr>
                <w:rFonts w:ascii="宋体" w:hAnsi="宋体" w:cs="宋体"/>
                <w:szCs w:val="21"/>
              </w:rPr>
            </w:pPr>
            <w:r>
              <w:rPr>
                <w:rFonts w:hint="eastAsia" w:ascii="宋体" w:hAnsi="宋体" w:cs="宋体"/>
                <w:szCs w:val="21"/>
              </w:rPr>
              <w:t xml:space="preserve">无违法记录书面声明（    ） </w:t>
            </w:r>
          </w:p>
        </w:tc>
        <w:tc>
          <w:tcPr>
            <w:tcW w:w="4471" w:type="dxa"/>
            <w:gridSpan w:val="2"/>
            <w:vAlign w:val="center"/>
          </w:tcPr>
          <w:p>
            <w:pPr>
              <w:jc w:val="left"/>
              <w:rPr>
                <w:rFonts w:ascii="宋体" w:hAnsi="宋体" w:cs="宋体"/>
                <w:szCs w:val="21"/>
              </w:rPr>
            </w:pPr>
            <w:r>
              <w:rPr>
                <w:rFonts w:hint="eastAsia" w:ascii="宋体" w:hAnsi="宋体" w:cs="宋体"/>
                <w:szCs w:val="21"/>
              </w:rPr>
              <w:t>依法缴纳税收和社会保险的证明（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79" w:type="dxa"/>
            <w:vMerge w:val="continue"/>
            <w:vAlign w:val="center"/>
          </w:tcPr>
          <w:p>
            <w:pPr>
              <w:jc w:val="center"/>
              <w:rPr>
                <w:rFonts w:ascii="宋体" w:hAnsi="宋体" w:cs="宋体"/>
                <w:sz w:val="18"/>
                <w:szCs w:val="18"/>
              </w:rPr>
            </w:pPr>
          </w:p>
        </w:tc>
        <w:tc>
          <w:tcPr>
            <w:tcW w:w="3338" w:type="dxa"/>
            <w:gridSpan w:val="2"/>
            <w:vAlign w:val="center"/>
          </w:tcPr>
          <w:p>
            <w:pPr>
              <w:jc w:val="left"/>
              <w:rPr>
                <w:rFonts w:ascii="宋体" w:hAnsi="宋体" w:cs="宋体"/>
                <w:szCs w:val="21"/>
              </w:rPr>
            </w:pPr>
            <w:r>
              <w:rPr>
                <w:rFonts w:hint="eastAsia" w:ascii="宋体" w:hAnsi="宋体" w:cs="宋体"/>
                <w:szCs w:val="21"/>
              </w:rPr>
              <w:t>授权委托书（    ）</w:t>
            </w:r>
          </w:p>
        </w:tc>
        <w:tc>
          <w:tcPr>
            <w:tcW w:w="4471" w:type="dxa"/>
            <w:gridSpan w:val="2"/>
            <w:vAlign w:val="center"/>
          </w:tcPr>
          <w:p>
            <w:pPr>
              <w:jc w:val="left"/>
              <w:rPr>
                <w:rFonts w:ascii="宋体" w:hAnsi="宋体" w:cs="宋体"/>
                <w:szCs w:val="21"/>
              </w:rPr>
            </w:pPr>
            <w:r>
              <w:rPr>
                <w:rFonts w:hint="eastAsia" w:ascii="宋体" w:hAnsi="宋体" w:cs="宋体"/>
                <w:szCs w:val="21"/>
              </w:rPr>
              <w:t>法人和授权代表的身份证复印（     ）</w:t>
            </w:r>
          </w:p>
        </w:tc>
      </w:tr>
    </w:tbl>
    <w:p/>
    <w:p>
      <w:pPr>
        <w:spacing w:line="360" w:lineRule="auto"/>
      </w:pPr>
      <w:r>
        <w:rPr>
          <w:rFonts w:hint="eastAsia"/>
        </w:rPr>
        <w:t xml:space="preserve">                                        供应商名称（盖章）：</w:t>
      </w:r>
    </w:p>
    <w:p>
      <w:pPr>
        <w:spacing w:line="360" w:lineRule="auto"/>
      </w:pPr>
      <w:r>
        <w:rPr>
          <w:rFonts w:hint="eastAsia" w:ascii="宋体" w:hAnsi="宋体" w:cs="宋体"/>
        </w:rPr>
        <w:t>法定代表人或授权代表（签名）：</w:t>
      </w:r>
    </w:p>
    <w:p>
      <w:pPr>
        <w:spacing w:line="360" w:lineRule="auto"/>
      </w:pPr>
    </w:p>
    <w:p>
      <w:pPr>
        <w:spacing w:line="360" w:lineRule="auto"/>
      </w:pPr>
      <w:r>
        <w:rPr>
          <w:rFonts w:hint="eastAsia"/>
        </w:rPr>
        <w:t xml:space="preserve">                                                              年     月     日</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ind w:left="0" w:firstLine="0"/>
        <w:jc w:val="center"/>
        <w:rPr>
          <w:rFonts w:ascii="宋体" w:hAnsi="宋体" w:eastAsia="宋体" w:cs="宋体"/>
          <w:kern w:val="36"/>
          <w:sz w:val="32"/>
          <w:szCs w:val="32"/>
        </w:rPr>
      </w:pPr>
      <w:r>
        <w:rPr>
          <w:rFonts w:hint="eastAsia" w:ascii="宋体" w:hAnsi="宋体" w:eastAsia="宋体" w:cs="宋体"/>
          <w:kern w:val="36"/>
          <w:sz w:val="32"/>
          <w:szCs w:val="32"/>
        </w:rPr>
        <w:t>三、意向报价一览表</w:t>
      </w:r>
    </w:p>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875"/>
        <w:gridCol w:w="1100"/>
        <w:gridCol w:w="1033"/>
        <w:gridCol w:w="1305"/>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79" w:type="dxa"/>
            <w:vMerge w:val="restart"/>
            <w:vAlign w:val="center"/>
          </w:tcPr>
          <w:p>
            <w:pPr>
              <w:jc w:val="center"/>
              <w:rPr>
                <w:rFonts w:ascii="宋体" w:hAnsi="宋体" w:cs="宋体"/>
                <w:b/>
                <w:bCs/>
                <w:sz w:val="18"/>
                <w:szCs w:val="18"/>
              </w:rPr>
            </w:pPr>
            <w:r>
              <w:rPr>
                <w:rFonts w:hint="eastAsia" w:ascii="宋体" w:hAnsi="宋体" w:cs="宋体"/>
                <w:b/>
                <w:bCs/>
                <w:szCs w:val="21"/>
              </w:rPr>
              <w:t>首次报价</w:t>
            </w:r>
          </w:p>
        </w:tc>
        <w:tc>
          <w:tcPr>
            <w:tcW w:w="2875" w:type="dxa"/>
            <w:vAlign w:val="center"/>
          </w:tcPr>
          <w:p>
            <w:pPr>
              <w:jc w:val="center"/>
              <w:rPr>
                <w:rFonts w:ascii="宋体" w:hAnsi="宋体" w:cs="宋体"/>
                <w:b/>
                <w:bCs/>
                <w:szCs w:val="21"/>
              </w:rPr>
            </w:pPr>
            <w:r>
              <w:rPr>
                <w:rFonts w:hint="eastAsia" w:ascii="宋体" w:hAnsi="宋体" w:cs="宋体"/>
                <w:b/>
                <w:bCs/>
                <w:szCs w:val="21"/>
              </w:rPr>
              <w:t>产品名称</w:t>
            </w:r>
          </w:p>
        </w:tc>
        <w:tc>
          <w:tcPr>
            <w:tcW w:w="1100" w:type="dxa"/>
            <w:vAlign w:val="center"/>
          </w:tcPr>
          <w:p>
            <w:pPr>
              <w:jc w:val="center"/>
              <w:rPr>
                <w:rFonts w:ascii="宋体" w:hAnsi="宋体" w:cs="宋体"/>
                <w:b/>
                <w:bCs/>
                <w:szCs w:val="21"/>
              </w:rPr>
            </w:pPr>
            <w:r>
              <w:rPr>
                <w:rFonts w:hint="eastAsia" w:ascii="宋体" w:hAnsi="宋体" w:cs="宋体"/>
                <w:b/>
                <w:bCs/>
                <w:szCs w:val="21"/>
              </w:rPr>
              <w:t>数量</w:t>
            </w:r>
          </w:p>
        </w:tc>
        <w:tc>
          <w:tcPr>
            <w:tcW w:w="1033" w:type="dxa"/>
            <w:vAlign w:val="center"/>
          </w:tcPr>
          <w:p>
            <w:pPr>
              <w:jc w:val="center"/>
              <w:rPr>
                <w:rFonts w:ascii="宋体" w:hAnsi="宋体" w:cs="宋体"/>
                <w:b/>
                <w:bCs/>
                <w:szCs w:val="21"/>
              </w:rPr>
            </w:pPr>
            <w:r>
              <w:rPr>
                <w:rFonts w:hint="eastAsia" w:ascii="宋体" w:hAnsi="宋体" w:cs="宋体"/>
                <w:b/>
                <w:bCs/>
                <w:szCs w:val="21"/>
              </w:rPr>
              <w:t>单价</w:t>
            </w:r>
          </w:p>
          <w:p>
            <w:pPr>
              <w:jc w:val="center"/>
              <w:rPr>
                <w:rFonts w:ascii="宋体" w:hAnsi="宋体" w:cs="宋体"/>
                <w:b/>
                <w:bCs/>
                <w:szCs w:val="21"/>
              </w:rPr>
            </w:pPr>
            <w:r>
              <w:rPr>
                <w:rFonts w:hint="eastAsia" w:ascii="宋体" w:hAnsi="宋体" w:cs="宋体"/>
                <w:b/>
                <w:bCs/>
                <w:szCs w:val="21"/>
              </w:rPr>
              <w:t>（万元）</w:t>
            </w:r>
          </w:p>
        </w:tc>
        <w:tc>
          <w:tcPr>
            <w:tcW w:w="1305" w:type="dxa"/>
            <w:vAlign w:val="center"/>
          </w:tcPr>
          <w:p>
            <w:pPr>
              <w:jc w:val="center"/>
              <w:rPr>
                <w:rFonts w:ascii="宋体" w:hAnsi="宋体" w:cs="宋体"/>
                <w:b/>
                <w:bCs/>
                <w:szCs w:val="21"/>
              </w:rPr>
            </w:pPr>
            <w:r>
              <w:rPr>
                <w:rFonts w:hint="eastAsia" w:ascii="宋体" w:hAnsi="宋体" w:cs="宋体"/>
                <w:b/>
                <w:bCs/>
                <w:szCs w:val="21"/>
              </w:rPr>
              <w:t>总价</w:t>
            </w:r>
          </w:p>
          <w:p>
            <w:pPr>
              <w:jc w:val="center"/>
              <w:rPr>
                <w:rFonts w:ascii="宋体" w:hAnsi="宋体" w:cs="宋体"/>
                <w:szCs w:val="21"/>
              </w:rPr>
            </w:pPr>
            <w:r>
              <w:rPr>
                <w:rFonts w:hint="eastAsia" w:ascii="宋体" w:hAnsi="宋体" w:cs="宋体"/>
                <w:b/>
                <w:bCs/>
                <w:szCs w:val="21"/>
              </w:rPr>
              <w:t>（万元）</w:t>
            </w:r>
          </w:p>
        </w:tc>
        <w:tc>
          <w:tcPr>
            <w:tcW w:w="1496" w:type="dxa"/>
            <w:vAlign w:val="center"/>
          </w:tcPr>
          <w:p>
            <w:pPr>
              <w:jc w:val="center"/>
              <w:rPr>
                <w:rFonts w:ascii="宋体" w:hAnsi="宋体" w:cs="宋体"/>
                <w:b/>
                <w:bCs/>
                <w:szCs w:val="21"/>
              </w:rPr>
            </w:pPr>
            <w:r>
              <w:rPr>
                <w:rFonts w:hint="eastAsia" w:ascii="宋体" w:hAnsi="宋体" w:cs="宋体"/>
                <w:b/>
                <w:bCs/>
                <w:szCs w:val="21"/>
              </w:rPr>
              <w:t>供货周期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79" w:type="dxa"/>
            <w:vMerge w:val="continue"/>
            <w:vAlign w:val="center"/>
          </w:tcPr>
          <w:p>
            <w:pPr>
              <w:jc w:val="center"/>
              <w:rPr>
                <w:rFonts w:ascii="宋体" w:hAnsi="宋体" w:cs="宋体"/>
                <w:szCs w:val="21"/>
              </w:rPr>
            </w:pPr>
          </w:p>
        </w:tc>
        <w:tc>
          <w:tcPr>
            <w:tcW w:w="2875" w:type="dxa"/>
            <w:vAlign w:val="center"/>
          </w:tcPr>
          <w:p>
            <w:pPr>
              <w:pStyle w:val="16"/>
            </w:pPr>
            <w:r>
              <w:rPr>
                <w:rFonts w:hint="eastAsia"/>
              </w:rPr>
              <w:t>麻醉塔</w:t>
            </w:r>
          </w:p>
        </w:tc>
        <w:tc>
          <w:tcPr>
            <w:tcW w:w="1100" w:type="dxa"/>
            <w:vAlign w:val="center"/>
          </w:tcPr>
          <w:p>
            <w:pPr>
              <w:pStyle w:val="16"/>
            </w:pPr>
            <w:r>
              <w:rPr>
                <w:rFonts w:hint="eastAsia"/>
              </w:rPr>
              <w:t>7</w:t>
            </w:r>
            <w:r>
              <w:t xml:space="preserve"> </w:t>
            </w:r>
          </w:p>
        </w:tc>
        <w:tc>
          <w:tcPr>
            <w:tcW w:w="1033" w:type="dxa"/>
            <w:vAlign w:val="center"/>
          </w:tcPr>
          <w:p>
            <w:pPr>
              <w:pStyle w:val="16"/>
            </w:pPr>
          </w:p>
        </w:tc>
        <w:tc>
          <w:tcPr>
            <w:tcW w:w="1305" w:type="dxa"/>
            <w:vAlign w:val="center"/>
          </w:tcPr>
          <w:p>
            <w:pPr>
              <w:jc w:val="center"/>
              <w:rPr>
                <w:rFonts w:ascii="宋体" w:hAnsi="宋体" w:cs="宋体"/>
                <w:szCs w:val="21"/>
              </w:rPr>
            </w:pPr>
          </w:p>
        </w:tc>
        <w:tc>
          <w:tcPr>
            <w:tcW w:w="1496" w:type="dxa"/>
            <w:vMerge w:val="restart"/>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79" w:type="dxa"/>
            <w:vMerge w:val="continue"/>
            <w:vAlign w:val="center"/>
          </w:tcPr>
          <w:p>
            <w:pPr>
              <w:jc w:val="center"/>
              <w:rPr>
                <w:rFonts w:ascii="宋体" w:hAnsi="宋体" w:cs="宋体"/>
                <w:szCs w:val="21"/>
              </w:rPr>
            </w:pPr>
          </w:p>
        </w:tc>
        <w:tc>
          <w:tcPr>
            <w:tcW w:w="2875" w:type="dxa"/>
            <w:vAlign w:val="center"/>
          </w:tcPr>
          <w:p>
            <w:pPr>
              <w:pStyle w:val="16"/>
            </w:pPr>
            <w:r>
              <w:rPr>
                <w:rFonts w:hint="eastAsia"/>
              </w:rPr>
              <w:t>无影灯</w:t>
            </w:r>
          </w:p>
        </w:tc>
        <w:tc>
          <w:tcPr>
            <w:tcW w:w="1100" w:type="dxa"/>
            <w:vAlign w:val="center"/>
          </w:tcPr>
          <w:p>
            <w:pPr>
              <w:spacing w:line="220" w:lineRule="atLeast"/>
              <w:jc w:val="center"/>
              <w:rPr>
                <w:rFonts w:ascii="宋体" w:hAnsi="宋体" w:cs="宋体"/>
                <w:sz w:val="24"/>
              </w:rPr>
            </w:pPr>
            <w:r>
              <w:rPr>
                <w:rFonts w:hint="eastAsia" w:ascii="宋体" w:hAnsi="宋体" w:cs="宋体"/>
                <w:sz w:val="24"/>
              </w:rPr>
              <w:t>7</w:t>
            </w:r>
          </w:p>
        </w:tc>
        <w:tc>
          <w:tcPr>
            <w:tcW w:w="1033" w:type="dxa"/>
            <w:vAlign w:val="center"/>
          </w:tcPr>
          <w:p>
            <w:pPr>
              <w:spacing w:line="220" w:lineRule="atLeast"/>
              <w:jc w:val="center"/>
              <w:rPr>
                <w:rFonts w:ascii="宋体" w:hAnsi="宋体" w:cs="宋体"/>
                <w:sz w:val="24"/>
              </w:rPr>
            </w:pPr>
          </w:p>
        </w:tc>
        <w:tc>
          <w:tcPr>
            <w:tcW w:w="1305" w:type="dxa"/>
            <w:vAlign w:val="center"/>
          </w:tcPr>
          <w:p>
            <w:pPr>
              <w:jc w:val="center"/>
              <w:rPr>
                <w:rFonts w:ascii="宋体" w:hAnsi="宋体" w:cs="宋体"/>
                <w:szCs w:val="21"/>
              </w:rPr>
            </w:pPr>
          </w:p>
        </w:tc>
        <w:tc>
          <w:tcPr>
            <w:tcW w:w="149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79" w:type="dxa"/>
            <w:vMerge w:val="continue"/>
            <w:vAlign w:val="center"/>
          </w:tcPr>
          <w:p>
            <w:pPr>
              <w:jc w:val="center"/>
              <w:rPr>
                <w:rFonts w:ascii="宋体" w:hAnsi="宋体" w:cs="宋体"/>
                <w:szCs w:val="21"/>
              </w:rPr>
            </w:pPr>
          </w:p>
        </w:tc>
        <w:tc>
          <w:tcPr>
            <w:tcW w:w="2875" w:type="dxa"/>
            <w:vAlign w:val="center"/>
          </w:tcPr>
          <w:p>
            <w:pPr>
              <w:pStyle w:val="16"/>
            </w:pPr>
            <w:r>
              <w:rPr>
                <w:rFonts w:hint="eastAsia"/>
              </w:rPr>
              <w:t>手术床</w:t>
            </w:r>
          </w:p>
        </w:tc>
        <w:tc>
          <w:tcPr>
            <w:tcW w:w="1100" w:type="dxa"/>
            <w:vAlign w:val="center"/>
          </w:tcPr>
          <w:p>
            <w:pPr>
              <w:spacing w:line="220" w:lineRule="atLeast"/>
              <w:jc w:val="center"/>
              <w:rPr>
                <w:rFonts w:ascii="宋体" w:hAnsi="宋体" w:cs="宋体"/>
                <w:sz w:val="24"/>
              </w:rPr>
            </w:pPr>
            <w:r>
              <w:rPr>
                <w:rFonts w:hint="eastAsia" w:ascii="宋体" w:hAnsi="宋体" w:cs="宋体"/>
                <w:sz w:val="24"/>
              </w:rPr>
              <w:t>4</w:t>
            </w:r>
          </w:p>
        </w:tc>
        <w:tc>
          <w:tcPr>
            <w:tcW w:w="1033" w:type="dxa"/>
            <w:vAlign w:val="center"/>
          </w:tcPr>
          <w:p>
            <w:pPr>
              <w:spacing w:line="220" w:lineRule="atLeast"/>
              <w:jc w:val="center"/>
              <w:rPr>
                <w:rFonts w:ascii="宋体" w:hAnsi="宋体" w:cs="宋体"/>
                <w:sz w:val="24"/>
              </w:rPr>
            </w:pPr>
          </w:p>
        </w:tc>
        <w:tc>
          <w:tcPr>
            <w:tcW w:w="1305" w:type="dxa"/>
            <w:vAlign w:val="center"/>
          </w:tcPr>
          <w:p>
            <w:pPr>
              <w:jc w:val="center"/>
              <w:rPr>
                <w:rFonts w:ascii="宋体" w:hAnsi="宋体" w:cs="宋体"/>
                <w:szCs w:val="21"/>
              </w:rPr>
            </w:pPr>
          </w:p>
        </w:tc>
        <w:tc>
          <w:tcPr>
            <w:tcW w:w="149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79" w:type="dxa"/>
            <w:vMerge w:val="continue"/>
            <w:vAlign w:val="center"/>
          </w:tcPr>
          <w:p>
            <w:pPr>
              <w:jc w:val="center"/>
              <w:rPr>
                <w:rFonts w:ascii="宋体" w:hAnsi="宋体" w:cs="宋体"/>
                <w:szCs w:val="21"/>
              </w:rPr>
            </w:pPr>
          </w:p>
        </w:tc>
        <w:tc>
          <w:tcPr>
            <w:tcW w:w="7809" w:type="dxa"/>
            <w:gridSpan w:val="5"/>
            <w:vAlign w:val="center"/>
          </w:tcPr>
          <w:p>
            <w:pPr>
              <w:jc w:val="left"/>
              <w:rPr>
                <w:rFonts w:ascii="宋体" w:hAnsi="宋体" w:cs="宋体"/>
                <w:szCs w:val="21"/>
              </w:rPr>
            </w:pPr>
            <w:r>
              <w:rPr>
                <w:rFonts w:hint="eastAsia" w:ascii="宋体" w:hAnsi="宋体" w:cs="宋体"/>
                <w:szCs w:val="21"/>
              </w:rPr>
              <w:t>报价总合计：   ¥万元（大写：）</w:t>
            </w:r>
          </w:p>
        </w:tc>
      </w:tr>
    </w:tbl>
    <w:p>
      <w:pPr>
        <w:spacing w:line="360" w:lineRule="auto"/>
      </w:pPr>
    </w:p>
    <w:p>
      <w:pPr>
        <w:spacing w:line="360" w:lineRule="auto"/>
      </w:pPr>
    </w:p>
    <w:p>
      <w:pPr>
        <w:spacing w:line="360" w:lineRule="auto"/>
      </w:pPr>
    </w:p>
    <w:p>
      <w:pPr>
        <w:spacing w:line="360" w:lineRule="auto"/>
      </w:pPr>
      <w:r>
        <w:rPr>
          <w:rFonts w:hint="eastAsia"/>
        </w:rPr>
        <w:t xml:space="preserve">    供应商名称（盖章）：</w:t>
      </w:r>
    </w:p>
    <w:p>
      <w:pPr>
        <w:spacing w:line="360" w:lineRule="auto"/>
      </w:pPr>
      <w:r>
        <w:rPr>
          <w:rFonts w:hint="eastAsia" w:ascii="宋体" w:hAnsi="宋体" w:cs="宋体"/>
        </w:rPr>
        <w:t>法定代表人或授权代表（签名）：</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
      <w:pPr>
        <w:jc w:val="center"/>
        <w:rPr>
          <w:rFonts w:ascii="宋体" w:hAnsi="宋体" w:cs="宋体"/>
          <w:b/>
          <w:bCs/>
          <w:kern w:val="36"/>
          <w:sz w:val="32"/>
          <w:szCs w:val="32"/>
        </w:rPr>
      </w:pPr>
      <w:r>
        <w:rPr>
          <w:rFonts w:hint="eastAsia" w:ascii="宋体" w:hAnsi="宋体" w:cs="宋体"/>
          <w:b/>
          <w:bCs/>
          <w:kern w:val="36"/>
          <w:sz w:val="32"/>
          <w:szCs w:val="32"/>
        </w:rPr>
        <w:t>四、产品信息表</w:t>
      </w:r>
    </w:p>
    <w:p>
      <w:pPr>
        <w:jc w:val="center"/>
        <w:rPr>
          <w:rFonts w:ascii="宋体" w:hAnsi="宋体" w:cs="宋体"/>
          <w:b/>
          <w:bCs/>
          <w:kern w:val="36"/>
          <w:sz w:val="24"/>
        </w:rPr>
      </w:pPr>
      <w:r>
        <w:rPr>
          <w:rFonts w:hint="eastAsia" w:ascii="宋体" w:hAnsi="宋体" w:cs="宋体"/>
          <w:b/>
          <w:bCs/>
          <w:kern w:val="36"/>
          <w:sz w:val="32"/>
          <w:szCs w:val="32"/>
          <w:highlight w:val="yellow"/>
        </w:rPr>
        <w:t>（每个产品必须完整填写一份本信息表</w:t>
      </w:r>
      <w:r>
        <w:rPr>
          <w:rFonts w:hint="eastAsia" w:ascii="宋体" w:hAnsi="宋体" w:cs="宋体"/>
          <w:b/>
          <w:bCs/>
          <w:kern w:val="36"/>
          <w:sz w:val="32"/>
          <w:szCs w:val="32"/>
          <w:highlight w:val="yellow"/>
          <w:lang w:eastAsia="zh-CN"/>
        </w:rPr>
        <w:t>，</w:t>
      </w:r>
      <w:r>
        <w:rPr>
          <w:rFonts w:hint="eastAsia" w:ascii="宋体" w:hAnsi="宋体" w:cs="宋体"/>
          <w:b/>
          <w:bCs/>
          <w:kern w:val="36"/>
          <w:sz w:val="32"/>
          <w:szCs w:val="32"/>
          <w:highlight w:val="yellow"/>
          <w:lang w:val="en-US" w:eastAsia="zh-CN"/>
        </w:rPr>
        <w:t>技术参数必须是可用于招标采购的参数内容</w:t>
      </w:r>
      <w:r>
        <w:rPr>
          <w:rFonts w:hint="eastAsia" w:ascii="宋体" w:hAnsi="宋体" w:cs="宋体"/>
          <w:b/>
          <w:bCs/>
          <w:kern w:val="36"/>
          <w:sz w:val="32"/>
          <w:szCs w:val="32"/>
          <w:highlight w:val="yellow"/>
        </w:rPr>
        <w:t>）</w:t>
      </w:r>
    </w:p>
    <w:p>
      <w:pPr>
        <w:rPr>
          <w:sz w:val="24"/>
        </w:rPr>
      </w:pPr>
      <w:r>
        <w:rPr>
          <w:rFonts w:hint="eastAsia"/>
          <w:sz w:val="24"/>
        </w:rPr>
        <w:t>项目名称：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100"/>
        <w:gridCol w:w="825"/>
        <w:gridCol w:w="962"/>
        <w:gridCol w:w="1288"/>
        <w:gridCol w:w="550"/>
        <w:gridCol w:w="175"/>
        <w:gridCol w:w="362"/>
        <w:gridCol w:w="60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2" w:type="dxa"/>
            <w:vAlign w:val="center"/>
          </w:tcPr>
          <w:p>
            <w:pPr>
              <w:jc w:val="center"/>
              <w:rPr>
                <w:rFonts w:ascii="宋体" w:hAnsi="宋体" w:cs="宋体"/>
                <w:szCs w:val="21"/>
              </w:rPr>
            </w:pPr>
            <w:r>
              <w:rPr>
                <w:rFonts w:hint="eastAsia" w:ascii="宋体" w:hAnsi="宋体" w:cs="宋体"/>
                <w:szCs w:val="21"/>
              </w:rPr>
              <w:t>产品名称</w:t>
            </w:r>
          </w:p>
        </w:tc>
        <w:tc>
          <w:tcPr>
            <w:tcW w:w="2887" w:type="dxa"/>
            <w:gridSpan w:val="3"/>
            <w:vAlign w:val="center"/>
          </w:tcPr>
          <w:p>
            <w:pPr>
              <w:jc w:val="center"/>
              <w:rPr>
                <w:rFonts w:ascii="宋体" w:hAnsi="宋体" w:cs="宋体"/>
                <w:szCs w:val="21"/>
              </w:rPr>
            </w:pPr>
          </w:p>
        </w:tc>
        <w:tc>
          <w:tcPr>
            <w:tcW w:w="2013" w:type="dxa"/>
            <w:gridSpan w:val="3"/>
            <w:vAlign w:val="center"/>
          </w:tcPr>
          <w:p>
            <w:pPr>
              <w:jc w:val="center"/>
              <w:rPr>
                <w:rFonts w:ascii="宋体" w:hAnsi="宋体" w:cs="宋体"/>
                <w:szCs w:val="21"/>
              </w:rPr>
            </w:pPr>
            <w:r>
              <w:rPr>
                <w:rFonts w:hint="eastAsia" w:ascii="宋体" w:hAnsi="宋体" w:cs="宋体"/>
                <w:szCs w:val="21"/>
              </w:rPr>
              <w:t>生产厂家</w:t>
            </w:r>
          </w:p>
        </w:tc>
        <w:tc>
          <w:tcPr>
            <w:tcW w:w="284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42" w:type="dxa"/>
            <w:vAlign w:val="center"/>
          </w:tcPr>
          <w:p>
            <w:pPr>
              <w:jc w:val="center"/>
              <w:rPr>
                <w:rFonts w:ascii="宋体" w:hAnsi="宋体" w:cs="宋体"/>
                <w:szCs w:val="21"/>
              </w:rPr>
            </w:pPr>
            <w:r>
              <w:rPr>
                <w:rFonts w:hint="eastAsia" w:ascii="宋体" w:hAnsi="宋体" w:cs="宋体"/>
                <w:szCs w:val="21"/>
              </w:rPr>
              <w:t>品牌/国别</w:t>
            </w:r>
          </w:p>
        </w:tc>
        <w:tc>
          <w:tcPr>
            <w:tcW w:w="2887" w:type="dxa"/>
            <w:gridSpan w:val="3"/>
            <w:vAlign w:val="center"/>
          </w:tcPr>
          <w:p>
            <w:pPr>
              <w:jc w:val="center"/>
              <w:rPr>
                <w:rFonts w:ascii="宋体" w:hAnsi="宋体" w:cs="宋体"/>
                <w:szCs w:val="21"/>
              </w:rPr>
            </w:pPr>
          </w:p>
        </w:tc>
        <w:tc>
          <w:tcPr>
            <w:tcW w:w="2013" w:type="dxa"/>
            <w:gridSpan w:val="3"/>
            <w:vAlign w:val="center"/>
          </w:tcPr>
          <w:p>
            <w:pPr>
              <w:jc w:val="center"/>
              <w:rPr>
                <w:rFonts w:ascii="宋体" w:hAnsi="宋体" w:cs="宋体"/>
                <w:szCs w:val="21"/>
              </w:rPr>
            </w:pPr>
            <w:r>
              <w:rPr>
                <w:rFonts w:hint="eastAsia" w:ascii="宋体" w:hAnsi="宋体" w:cs="宋体"/>
                <w:szCs w:val="21"/>
              </w:rPr>
              <w:t>规格型号</w:t>
            </w:r>
          </w:p>
        </w:tc>
        <w:tc>
          <w:tcPr>
            <w:tcW w:w="284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2" w:type="dxa"/>
            <w:vAlign w:val="center"/>
          </w:tcPr>
          <w:p>
            <w:pPr>
              <w:jc w:val="center"/>
              <w:rPr>
                <w:rFonts w:ascii="宋体" w:hAnsi="宋体" w:cs="宋体"/>
                <w:szCs w:val="21"/>
              </w:rPr>
            </w:pPr>
            <w:r>
              <w:rPr>
                <w:rFonts w:hint="eastAsia" w:ascii="宋体" w:hAnsi="宋体" w:cs="宋体"/>
                <w:szCs w:val="21"/>
              </w:rPr>
              <w:t>注册证号</w:t>
            </w:r>
          </w:p>
        </w:tc>
        <w:tc>
          <w:tcPr>
            <w:tcW w:w="2887" w:type="dxa"/>
            <w:gridSpan w:val="3"/>
            <w:vAlign w:val="center"/>
          </w:tcPr>
          <w:p>
            <w:pPr>
              <w:jc w:val="center"/>
              <w:rPr>
                <w:rFonts w:ascii="宋体" w:hAnsi="宋体" w:cs="宋体"/>
                <w:szCs w:val="21"/>
              </w:rPr>
            </w:pPr>
          </w:p>
        </w:tc>
        <w:tc>
          <w:tcPr>
            <w:tcW w:w="2013" w:type="dxa"/>
            <w:gridSpan w:val="3"/>
            <w:vAlign w:val="center"/>
          </w:tcPr>
          <w:p>
            <w:pPr>
              <w:jc w:val="center"/>
              <w:rPr>
                <w:rFonts w:ascii="宋体" w:hAnsi="宋体" w:cs="宋体"/>
                <w:szCs w:val="21"/>
              </w:rPr>
            </w:pPr>
            <w:r>
              <w:rPr>
                <w:rFonts w:hint="eastAsia" w:ascii="宋体" w:hAnsi="宋体" w:cs="宋体"/>
                <w:szCs w:val="21"/>
              </w:rPr>
              <w:t>注册证有效期</w:t>
            </w:r>
          </w:p>
        </w:tc>
        <w:tc>
          <w:tcPr>
            <w:tcW w:w="284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2" w:type="dxa"/>
            <w:vAlign w:val="center"/>
          </w:tcPr>
          <w:p>
            <w:pPr>
              <w:jc w:val="center"/>
              <w:rPr>
                <w:rFonts w:ascii="宋体" w:hAnsi="宋体" w:cs="宋体"/>
                <w:szCs w:val="21"/>
              </w:rPr>
            </w:pPr>
            <w:r>
              <w:rPr>
                <w:rFonts w:hint="eastAsia" w:ascii="宋体" w:hAnsi="宋体" w:cs="宋体"/>
                <w:szCs w:val="21"/>
              </w:rPr>
              <w:t>生产企业规模</w:t>
            </w:r>
          </w:p>
        </w:tc>
        <w:tc>
          <w:tcPr>
            <w:tcW w:w="7746" w:type="dxa"/>
            <w:gridSpan w:val="9"/>
            <w:vAlign w:val="center"/>
          </w:tcPr>
          <w:p>
            <w:pPr>
              <w:jc w:val="left"/>
              <w:rPr>
                <w:rFonts w:ascii="宋体" w:hAnsi="宋体" w:cs="宋体"/>
                <w:szCs w:val="21"/>
              </w:rPr>
            </w:pPr>
            <w:r>
              <w:rPr>
                <w:rFonts w:hint="eastAsia" w:ascii="宋体" w:hAnsi="宋体" w:cs="宋体"/>
                <w:szCs w:val="21"/>
              </w:rPr>
              <w:t>大型企业□   中型企业□   小型企业□   微型企业□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42" w:type="dxa"/>
            <w:vMerge w:val="restart"/>
            <w:vAlign w:val="center"/>
          </w:tcPr>
          <w:p>
            <w:pPr>
              <w:jc w:val="center"/>
              <w:rPr>
                <w:rFonts w:ascii="宋体" w:hAnsi="宋体" w:cs="宋体"/>
                <w:szCs w:val="21"/>
              </w:rPr>
            </w:pPr>
            <w:r>
              <w:rPr>
                <w:rFonts w:hint="eastAsia" w:ascii="宋体" w:hAnsi="宋体" w:cs="宋体"/>
                <w:szCs w:val="21"/>
              </w:rPr>
              <w:t>近1年来在三级医院的销售记录</w:t>
            </w:r>
          </w:p>
        </w:tc>
        <w:tc>
          <w:tcPr>
            <w:tcW w:w="7746" w:type="dxa"/>
            <w:gridSpan w:val="9"/>
            <w:vAlign w:val="center"/>
          </w:tcPr>
          <w:p>
            <w:pPr>
              <w:jc w:val="left"/>
              <w:rPr>
                <w:rFonts w:ascii="宋体" w:hAnsi="宋体" w:cs="宋体"/>
                <w:szCs w:val="21"/>
              </w:rPr>
            </w:pPr>
            <w:r>
              <w:rPr>
                <w:rFonts w:hint="eastAsia" w:ascii="宋体" w:hAnsi="宋体" w:cs="宋体"/>
                <w:szCs w:val="21"/>
              </w:rPr>
              <w:t>1、医院名称：                             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42" w:type="dxa"/>
            <w:vMerge w:val="continue"/>
            <w:vAlign w:val="center"/>
          </w:tcPr>
          <w:p>
            <w:pPr>
              <w:jc w:val="center"/>
              <w:rPr>
                <w:rFonts w:ascii="宋体" w:hAnsi="宋体" w:cs="宋体"/>
                <w:szCs w:val="21"/>
              </w:rPr>
            </w:pPr>
          </w:p>
        </w:tc>
        <w:tc>
          <w:tcPr>
            <w:tcW w:w="7746" w:type="dxa"/>
            <w:gridSpan w:val="9"/>
            <w:vAlign w:val="center"/>
          </w:tcPr>
          <w:p>
            <w:pPr>
              <w:jc w:val="left"/>
              <w:rPr>
                <w:rFonts w:ascii="宋体" w:hAnsi="宋体" w:cs="宋体"/>
                <w:szCs w:val="21"/>
              </w:rPr>
            </w:pPr>
            <w:r>
              <w:rPr>
                <w:rFonts w:hint="eastAsia" w:ascii="宋体" w:hAnsi="宋体" w:cs="宋体"/>
                <w:szCs w:val="21"/>
              </w:rPr>
              <w:t>2、医院名称：                             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2" w:type="dxa"/>
            <w:vMerge w:val="continue"/>
            <w:vAlign w:val="center"/>
          </w:tcPr>
          <w:p>
            <w:pPr>
              <w:jc w:val="center"/>
              <w:rPr>
                <w:rFonts w:ascii="宋体" w:hAnsi="宋体" w:cs="宋体"/>
                <w:szCs w:val="21"/>
              </w:rPr>
            </w:pPr>
          </w:p>
        </w:tc>
        <w:tc>
          <w:tcPr>
            <w:tcW w:w="7746" w:type="dxa"/>
            <w:gridSpan w:val="9"/>
            <w:vAlign w:val="center"/>
          </w:tcPr>
          <w:p>
            <w:pPr>
              <w:jc w:val="left"/>
              <w:rPr>
                <w:rFonts w:ascii="宋体" w:hAnsi="宋体" w:cs="宋体"/>
                <w:szCs w:val="21"/>
              </w:rPr>
            </w:pPr>
            <w:r>
              <w:rPr>
                <w:rFonts w:hint="eastAsia" w:ascii="宋体" w:hAnsi="宋体" w:cs="宋体"/>
                <w:szCs w:val="21"/>
              </w:rPr>
              <w:t>3、医院名称：                             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542" w:type="dxa"/>
            <w:vMerge w:val="restart"/>
            <w:vAlign w:val="center"/>
          </w:tcPr>
          <w:p>
            <w:pPr>
              <w:jc w:val="center"/>
              <w:rPr>
                <w:rFonts w:ascii="宋体" w:hAnsi="宋体" w:cs="宋体"/>
                <w:szCs w:val="21"/>
              </w:rPr>
            </w:pPr>
            <w:r>
              <w:rPr>
                <w:rFonts w:hint="eastAsia" w:ascii="宋体" w:hAnsi="宋体" w:cs="宋体"/>
                <w:szCs w:val="21"/>
              </w:rPr>
              <w:t>技术参数及配置清单</w:t>
            </w:r>
          </w:p>
        </w:tc>
        <w:tc>
          <w:tcPr>
            <w:tcW w:w="7746" w:type="dxa"/>
            <w:gridSpan w:val="9"/>
            <w:vAlign w:val="center"/>
          </w:tcPr>
          <w:p>
            <w:pPr>
              <w:rPr>
                <w:rFonts w:ascii="宋体" w:hAnsi="宋体" w:cs="宋体"/>
                <w:color w:val="FF0000"/>
                <w:sz w:val="18"/>
                <w:szCs w:val="18"/>
              </w:rPr>
            </w:pPr>
            <w:r>
              <w:rPr>
                <w:rFonts w:hint="eastAsia" w:ascii="宋体" w:hAnsi="宋体" w:cs="宋体"/>
                <w:color w:val="FF0000"/>
                <w:sz w:val="18"/>
                <w:szCs w:val="18"/>
              </w:rPr>
              <w:t>参数填写要求：</w:t>
            </w:r>
          </w:p>
          <w:p>
            <w:pPr>
              <w:numPr>
                <w:ilvl w:val="0"/>
                <w:numId w:val="5"/>
              </w:numPr>
              <w:rPr>
                <w:rFonts w:ascii="宋体" w:hAnsi="宋体" w:cs="宋体"/>
                <w:color w:val="FF0000"/>
                <w:sz w:val="18"/>
                <w:szCs w:val="18"/>
              </w:rPr>
            </w:pPr>
            <w:r>
              <w:rPr>
                <w:rFonts w:hint="eastAsia" w:ascii="宋体" w:hAnsi="宋体" w:cs="宋体"/>
                <w:color w:val="FF0000"/>
                <w:sz w:val="18"/>
                <w:szCs w:val="18"/>
              </w:rPr>
              <w:t>商家提供的每一条技术参数必须是三个不同品牌机型均能满足的条件设置，</w:t>
            </w:r>
            <w:r>
              <w:rPr>
                <w:rFonts w:hint="eastAsia" w:ascii="宋体" w:hAnsi="宋体" w:cs="宋体"/>
                <w:color w:val="FF0000"/>
                <w:sz w:val="18"/>
                <w:szCs w:val="18"/>
                <w:shd w:val="clear" w:color="auto" w:fill="FFFFFF"/>
              </w:rPr>
              <w:t>严禁提供唯一</w:t>
            </w:r>
          </w:p>
          <w:p>
            <w:pPr>
              <w:rPr>
                <w:rFonts w:ascii="宋体" w:hAnsi="宋体" w:cs="宋体"/>
                <w:color w:val="FF0000"/>
                <w:sz w:val="18"/>
                <w:szCs w:val="18"/>
              </w:rPr>
            </w:pPr>
            <w:r>
              <w:rPr>
                <w:rFonts w:hint="eastAsia" w:ascii="宋体" w:hAnsi="宋体" w:cs="宋体"/>
                <w:color w:val="FF0000"/>
                <w:sz w:val="18"/>
                <w:szCs w:val="18"/>
                <w:shd w:val="clear" w:color="auto" w:fill="FFFFFF"/>
              </w:rPr>
              <w:t>性和排他性的参数内容</w:t>
            </w:r>
            <w:r>
              <w:rPr>
                <w:rFonts w:hint="eastAsia" w:ascii="宋体" w:hAnsi="宋体" w:cs="宋体"/>
                <w:color w:val="FF0000"/>
                <w:sz w:val="18"/>
                <w:szCs w:val="18"/>
              </w:rPr>
              <w:t>；</w:t>
            </w:r>
          </w:p>
          <w:p>
            <w:pPr>
              <w:numPr>
                <w:ilvl w:val="0"/>
                <w:numId w:val="5"/>
              </w:numPr>
              <w:rPr>
                <w:rFonts w:ascii="宋体" w:hAnsi="宋体" w:cs="宋体"/>
                <w:color w:val="FF0000"/>
                <w:szCs w:val="21"/>
              </w:rPr>
            </w:pPr>
            <w:r>
              <w:rPr>
                <w:rFonts w:hint="eastAsia" w:ascii="宋体" w:hAnsi="宋体" w:cs="宋体"/>
                <w:color w:val="FF0000"/>
                <w:sz w:val="18"/>
                <w:szCs w:val="18"/>
              </w:rPr>
              <w:t>重要的技术参数，在该参数前用“▲”清楚标识；</w:t>
            </w:r>
          </w:p>
          <w:p>
            <w:pPr>
              <w:numPr>
                <w:ilvl w:val="0"/>
                <w:numId w:val="5"/>
              </w:numPr>
              <w:rPr>
                <w:rFonts w:ascii="宋体" w:hAnsi="宋体" w:cs="宋体"/>
                <w:szCs w:val="21"/>
              </w:rPr>
            </w:pPr>
            <w:r>
              <w:rPr>
                <w:rFonts w:hint="eastAsia" w:ascii="宋体" w:hAnsi="宋体" w:cs="宋体"/>
                <w:color w:val="FF0000"/>
                <w:sz w:val="18"/>
                <w:szCs w:val="18"/>
              </w:rPr>
              <w:t>除配置外，技术参数原则上不建议用“★”（必须满足条款）标识。如商家认为确实有必</w:t>
            </w:r>
          </w:p>
          <w:p>
            <w:pPr>
              <w:rPr>
                <w:rFonts w:ascii="宋体" w:hAnsi="宋体" w:cs="宋体"/>
                <w:szCs w:val="21"/>
              </w:rPr>
            </w:pPr>
            <w:r>
              <w:rPr>
                <w:rFonts w:hint="eastAsia" w:ascii="宋体" w:hAnsi="宋体" w:cs="宋体"/>
                <w:color w:val="FF0000"/>
                <w:sz w:val="18"/>
                <w:szCs w:val="18"/>
              </w:rPr>
              <w:t>要用“★”标识的，需在该条参数后面备注说明理由，并提供3个能够满足该条款的品牌机型信息。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Merge w:val="continue"/>
            <w:vAlign w:val="center"/>
          </w:tcPr>
          <w:p>
            <w:pPr>
              <w:jc w:val="center"/>
              <w:rPr>
                <w:rFonts w:ascii="宋体" w:hAnsi="宋体" w:cs="宋体"/>
                <w:szCs w:val="21"/>
              </w:rPr>
            </w:pPr>
          </w:p>
        </w:tc>
        <w:tc>
          <w:tcPr>
            <w:tcW w:w="7746" w:type="dxa"/>
            <w:gridSpan w:val="9"/>
          </w:tcPr>
          <w:p>
            <w:pPr>
              <w:rPr>
                <w:rFonts w:ascii="宋体" w:hAnsi="宋体" w:cs="宋体"/>
                <w:szCs w:val="21"/>
              </w:rPr>
            </w:pPr>
            <w:r>
              <w:rPr>
                <w:rFonts w:hint="eastAsia" w:ascii="宋体" w:hAnsi="宋体" w:cs="宋体"/>
                <w:szCs w:val="21"/>
              </w:rPr>
              <w:t>1、...</w:t>
            </w:r>
          </w:p>
          <w:p>
            <w:pPr>
              <w:rPr>
                <w:rFonts w:ascii="宋体" w:hAnsi="宋体" w:cs="宋体"/>
                <w:szCs w:val="21"/>
              </w:rPr>
            </w:pPr>
            <w:r>
              <w:rPr>
                <w:rFonts w:hint="eastAsia" w:ascii="宋体" w:hAnsi="宋体" w:cs="宋体"/>
                <w:szCs w:val="21"/>
              </w:rPr>
              <w:t>2、...</w:t>
            </w:r>
          </w:p>
          <w:p>
            <w:pPr>
              <w:rPr>
                <w:rFonts w:ascii="宋体" w:hAnsi="宋体" w:cs="宋体"/>
                <w:szCs w:val="21"/>
              </w:rPr>
            </w:pPr>
            <w:r>
              <w:rPr>
                <w:rFonts w:hint="eastAsia" w:ascii="宋体" w:hAnsi="宋体" w:cs="宋体"/>
                <w:szCs w:val="21"/>
              </w:rPr>
              <w:t>3、...</w:t>
            </w:r>
          </w:p>
          <w:p>
            <w:pPr>
              <w:rPr>
                <w:rFonts w:ascii="宋体" w:hAnsi="宋体" w:cs="宋体"/>
                <w:szCs w:val="21"/>
              </w:rPr>
            </w:pPr>
            <w:r>
              <w:rPr>
                <w:rFonts w:hint="eastAsia" w:ascii="宋体" w:hAnsi="宋体" w:cs="宋体"/>
                <w:szCs w:val="21"/>
              </w:rPr>
              <w:t>4、...</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配置清单：</w:t>
            </w:r>
          </w:p>
          <w:p>
            <w:pPr>
              <w:rPr>
                <w:rFonts w:ascii="宋体" w:hAnsi="宋体" w:cs="宋体"/>
                <w:szCs w:val="21"/>
              </w:rPr>
            </w:pPr>
            <w:r>
              <w:rPr>
                <w:rFonts w:hint="eastAsia" w:ascii="宋体" w:hAnsi="宋体" w:cs="宋体"/>
                <w:szCs w:val="21"/>
              </w:rPr>
              <w:t>如：1、主机      1台</w:t>
            </w:r>
          </w:p>
          <w:p>
            <w:pPr>
              <w:ind w:firstLine="420" w:firstLineChars="200"/>
              <w:rPr>
                <w:rFonts w:ascii="宋体" w:hAnsi="宋体" w:cs="宋体"/>
                <w:szCs w:val="21"/>
              </w:rPr>
            </w:pPr>
            <w:r>
              <w:rPr>
                <w:rFonts w:hint="eastAsia" w:ascii="宋体" w:hAnsi="宋体" w:cs="宋体"/>
                <w:szCs w:val="21"/>
              </w:rPr>
              <w:t>2、治疗头    3个</w:t>
            </w:r>
          </w:p>
          <w:p>
            <w:pPr>
              <w:ind w:left="424" w:leftChars="202"/>
              <w:rPr>
                <w:rFonts w:ascii="宋体" w:hAnsi="宋体" w:cs="宋体"/>
                <w:szCs w:val="21"/>
              </w:rPr>
            </w:pPr>
            <w:r>
              <w:rPr>
                <w:rFonts w:hint="eastAsia" w:ascii="宋体" w:hAnsi="宋体" w:cs="宋体"/>
                <w:szCs w:val="21"/>
              </w:rPr>
              <w:t>3、......</w:t>
            </w:r>
          </w:p>
          <w:p>
            <w:pPr>
              <w:ind w:left="424" w:leftChars="20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542" w:type="dxa"/>
            <w:vMerge w:val="restart"/>
            <w:vAlign w:val="center"/>
          </w:tcPr>
          <w:p>
            <w:pPr>
              <w:jc w:val="center"/>
              <w:rPr>
                <w:rFonts w:ascii="宋体" w:hAnsi="宋体" w:cs="宋体"/>
                <w:szCs w:val="21"/>
              </w:rPr>
            </w:pPr>
            <w:r>
              <w:rPr>
                <w:rFonts w:hint="eastAsia" w:ascii="宋体" w:hAnsi="宋体" w:cs="宋体"/>
                <w:szCs w:val="21"/>
              </w:rPr>
              <w:t>对应国产品牌的情况（进口产品须填）</w:t>
            </w:r>
          </w:p>
        </w:tc>
        <w:tc>
          <w:tcPr>
            <w:tcW w:w="1100" w:type="dxa"/>
            <w:vAlign w:val="center"/>
          </w:tcPr>
          <w:p>
            <w:pPr>
              <w:jc w:val="center"/>
              <w:rPr>
                <w:rFonts w:ascii="宋体" w:hAnsi="宋体" w:cs="宋体"/>
                <w:b/>
                <w:bCs/>
                <w:szCs w:val="21"/>
              </w:rPr>
            </w:pPr>
            <w:r>
              <w:rPr>
                <w:rFonts w:hint="eastAsia" w:ascii="宋体" w:hAnsi="宋体" w:cs="宋体"/>
                <w:b/>
                <w:bCs/>
                <w:szCs w:val="21"/>
              </w:rPr>
              <w:t>内容</w:t>
            </w:r>
          </w:p>
        </w:tc>
        <w:tc>
          <w:tcPr>
            <w:tcW w:w="3075" w:type="dxa"/>
            <w:gridSpan w:val="3"/>
            <w:vAlign w:val="center"/>
          </w:tcPr>
          <w:p>
            <w:pPr>
              <w:jc w:val="center"/>
              <w:rPr>
                <w:rFonts w:ascii="宋体" w:hAnsi="宋体" w:cs="宋体"/>
                <w:b/>
                <w:bCs/>
                <w:szCs w:val="21"/>
              </w:rPr>
            </w:pPr>
            <w:r>
              <w:rPr>
                <w:rFonts w:hint="eastAsia" w:ascii="宋体" w:hAnsi="宋体" w:cs="宋体"/>
                <w:b/>
                <w:bCs/>
                <w:szCs w:val="21"/>
              </w:rPr>
              <w:t>进口产品</w:t>
            </w:r>
          </w:p>
        </w:tc>
        <w:tc>
          <w:tcPr>
            <w:tcW w:w="3571" w:type="dxa"/>
            <w:gridSpan w:val="5"/>
            <w:vAlign w:val="center"/>
          </w:tcPr>
          <w:p>
            <w:pPr>
              <w:jc w:val="center"/>
              <w:rPr>
                <w:rFonts w:ascii="宋体" w:hAnsi="宋体" w:cs="宋体"/>
                <w:b/>
                <w:bCs/>
                <w:szCs w:val="21"/>
              </w:rPr>
            </w:pPr>
            <w:r>
              <w:rPr>
                <w:rFonts w:hint="eastAsia" w:ascii="宋体" w:hAnsi="宋体" w:cs="宋体"/>
                <w:b/>
                <w:bCs/>
                <w:szCs w:val="21"/>
              </w:rPr>
              <w:t>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542" w:type="dxa"/>
            <w:vMerge w:val="continue"/>
            <w:vAlign w:val="center"/>
          </w:tcPr>
          <w:p>
            <w:pPr>
              <w:jc w:val="center"/>
              <w:rPr>
                <w:rFonts w:ascii="宋体" w:hAnsi="宋体" w:cs="宋体"/>
                <w:szCs w:val="21"/>
              </w:rPr>
            </w:pPr>
          </w:p>
        </w:tc>
        <w:tc>
          <w:tcPr>
            <w:tcW w:w="1100" w:type="dxa"/>
            <w:vAlign w:val="center"/>
          </w:tcPr>
          <w:p>
            <w:pPr>
              <w:jc w:val="center"/>
              <w:rPr>
                <w:rFonts w:ascii="宋体" w:hAnsi="宋体" w:cs="宋体"/>
                <w:b/>
                <w:bCs/>
                <w:szCs w:val="21"/>
              </w:rPr>
            </w:pPr>
            <w:r>
              <w:rPr>
                <w:rFonts w:hint="eastAsia" w:ascii="宋体" w:hAnsi="宋体" w:cs="宋体"/>
                <w:b/>
                <w:bCs/>
                <w:szCs w:val="21"/>
              </w:rPr>
              <w:t>参数</w:t>
            </w:r>
          </w:p>
        </w:tc>
        <w:tc>
          <w:tcPr>
            <w:tcW w:w="3075" w:type="dxa"/>
            <w:gridSpan w:val="3"/>
          </w:tcPr>
          <w:p>
            <w:pPr>
              <w:rPr>
                <w:rFonts w:ascii="宋体" w:hAnsi="宋体" w:cs="宋体"/>
                <w:szCs w:val="21"/>
              </w:rPr>
            </w:pPr>
            <w:r>
              <w:rPr>
                <w:rFonts w:hint="eastAsia" w:ascii="宋体" w:hAnsi="宋体" w:cs="宋体"/>
                <w:szCs w:val="21"/>
              </w:rPr>
              <w:t>1、</w:t>
            </w:r>
          </w:p>
          <w:p>
            <w:pPr>
              <w:rPr>
                <w:rFonts w:ascii="宋体" w:hAnsi="宋体" w:cs="宋体"/>
                <w:szCs w:val="21"/>
              </w:rPr>
            </w:pPr>
            <w:r>
              <w:rPr>
                <w:rFonts w:hint="eastAsia" w:ascii="宋体" w:hAnsi="宋体" w:cs="宋体"/>
                <w:szCs w:val="21"/>
              </w:rPr>
              <w:t>2、</w:t>
            </w:r>
          </w:p>
          <w:p>
            <w:pPr>
              <w:rPr>
                <w:rFonts w:ascii="宋体" w:hAnsi="宋体" w:cs="宋体"/>
                <w:szCs w:val="21"/>
              </w:rPr>
            </w:pPr>
            <w:r>
              <w:rPr>
                <w:rFonts w:hint="eastAsia" w:ascii="宋体" w:hAnsi="宋体" w:cs="宋体"/>
                <w:szCs w:val="21"/>
              </w:rPr>
              <w:t>3、</w:t>
            </w:r>
          </w:p>
          <w:p>
            <w:pPr>
              <w:rPr>
                <w:rFonts w:ascii="宋体" w:hAnsi="宋体" w:cs="宋体"/>
                <w:szCs w:val="21"/>
              </w:rPr>
            </w:pPr>
            <w:r>
              <w:rPr>
                <w:rFonts w:hint="eastAsia" w:ascii="宋体" w:hAnsi="宋体" w:cs="宋体"/>
                <w:szCs w:val="21"/>
              </w:rPr>
              <w:t>......</w:t>
            </w:r>
          </w:p>
        </w:tc>
        <w:tc>
          <w:tcPr>
            <w:tcW w:w="3571" w:type="dxa"/>
            <w:gridSpan w:val="5"/>
          </w:tcPr>
          <w:p>
            <w:pPr>
              <w:rPr>
                <w:rFonts w:ascii="宋体" w:hAnsi="宋体" w:cs="宋体"/>
                <w:szCs w:val="21"/>
              </w:rPr>
            </w:pPr>
            <w:r>
              <w:rPr>
                <w:rFonts w:hint="eastAsia" w:ascii="宋体" w:hAnsi="宋体" w:cs="宋体"/>
                <w:szCs w:val="21"/>
              </w:rPr>
              <w:t>1、</w:t>
            </w:r>
          </w:p>
          <w:p>
            <w:pPr>
              <w:rPr>
                <w:rFonts w:ascii="宋体" w:hAnsi="宋体" w:cs="宋体"/>
                <w:szCs w:val="21"/>
              </w:rPr>
            </w:pPr>
            <w:r>
              <w:rPr>
                <w:rFonts w:hint="eastAsia" w:ascii="宋体" w:hAnsi="宋体" w:cs="宋体"/>
                <w:szCs w:val="21"/>
              </w:rPr>
              <w:t>2、</w:t>
            </w:r>
          </w:p>
          <w:p>
            <w:pPr>
              <w:rPr>
                <w:rFonts w:ascii="宋体" w:hAnsi="宋体" w:cs="宋体"/>
                <w:szCs w:val="21"/>
              </w:rPr>
            </w:pPr>
            <w:r>
              <w:rPr>
                <w:rFonts w:hint="eastAsia" w:ascii="宋体" w:hAnsi="宋体" w:cs="宋体"/>
                <w:szCs w:val="21"/>
              </w:rPr>
              <w:t>3、</w:t>
            </w:r>
          </w:p>
          <w:p>
            <w:pP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542" w:type="dxa"/>
            <w:vMerge w:val="continue"/>
            <w:vAlign w:val="center"/>
          </w:tcPr>
          <w:p>
            <w:pPr>
              <w:jc w:val="center"/>
              <w:rPr>
                <w:rFonts w:ascii="宋体" w:hAnsi="宋体" w:cs="宋体"/>
                <w:szCs w:val="21"/>
              </w:rPr>
            </w:pPr>
          </w:p>
        </w:tc>
        <w:tc>
          <w:tcPr>
            <w:tcW w:w="1100" w:type="dxa"/>
            <w:vAlign w:val="center"/>
          </w:tcPr>
          <w:p>
            <w:pPr>
              <w:jc w:val="center"/>
              <w:rPr>
                <w:rFonts w:ascii="宋体" w:hAnsi="宋体" w:cs="宋体"/>
                <w:b/>
                <w:bCs/>
                <w:szCs w:val="21"/>
              </w:rPr>
            </w:pPr>
            <w:r>
              <w:rPr>
                <w:rFonts w:hint="eastAsia" w:ascii="宋体" w:hAnsi="宋体" w:cs="宋体"/>
                <w:b/>
                <w:bCs/>
                <w:szCs w:val="21"/>
              </w:rPr>
              <w:t>功能</w:t>
            </w:r>
          </w:p>
        </w:tc>
        <w:tc>
          <w:tcPr>
            <w:tcW w:w="3075" w:type="dxa"/>
            <w:gridSpan w:val="3"/>
          </w:tcPr>
          <w:p>
            <w:pPr>
              <w:rPr>
                <w:rFonts w:ascii="宋体" w:hAnsi="宋体" w:cs="宋体"/>
                <w:szCs w:val="21"/>
              </w:rPr>
            </w:pPr>
          </w:p>
        </w:tc>
        <w:tc>
          <w:tcPr>
            <w:tcW w:w="3571" w:type="dxa"/>
            <w:gridSpan w:val="5"/>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542" w:type="dxa"/>
            <w:vMerge w:val="continue"/>
            <w:vAlign w:val="center"/>
          </w:tcPr>
          <w:p>
            <w:pPr>
              <w:jc w:val="center"/>
              <w:rPr>
                <w:rFonts w:ascii="宋体" w:hAnsi="宋体" w:cs="宋体"/>
                <w:szCs w:val="21"/>
              </w:rPr>
            </w:pPr>
          </w:p>
        </w:tc>
        <w:tc>
          <w:tcPr>
            <w:tcW w:w="1100" w:type="dxa"/>
            <w:vAlign w:val="center"/>
          </w:tcPr>
          <w:p>
            <w:pPr>
              <w:jc w:val="center"/>
              <w:rPr>
                <w:rFonts w:ascii="宋体" w:hAnsi="宋体" w:cs="宋体"/>
                <w:b/>
                <w:bCs/>
                <w:szCs w:val="21"/>
              </w:rPr>
            </w:pPr>
            <w:r>
              <w:rPr>
                <w:rFonts w:hint="eastAsia" w:ascii="宋体" w:hAnsi="宋体" w:cs="宋体"/>
                <w:b/>
                <w:bCs/>
                <w:szCs w:val="21"/>
              </w:rPr>
              <w:t>应用场景</w:t>
            </w:r>
          </w:p>
        </w:tc>
        <w:tc>
          <w:tcPr>
            <w:tcW w:w="3075" w:type="dxa"/>
            <w:gridSpan w:val="3"/>
          </w:tcPr>
          <w:p>
            <w:pPr>
              <w:rPr>
                <w:rFonts w:ascii="宋体" w:hAnsi="宋体" w:cs="宋体"/>
                <w:szCs w:val="21"/>
              </w:rPr>
            </w:pPr>
          </w:p>
        </w:tc>
        <w:tc>
          <w:tcPr>
            <w:tcW w:w="3571" w:type="dxa"/>
            <w:gridSpan w:val="5"/>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42" w:type="dxa"/>
            <w:vMerge w:val="continue"/>
            <w:vAlign w:val="center"/>
          </w:tcPr>
          <w:p>
            <w:pPr>
              <w:jc w:val="center"/>
              <w:rPr>
                <w:rFonts w:ascii="宋体" w:hAnsi="宋体" w:cs="宋体"/>
                <w:szCs w:val="21"/>
              </w:rPr>
            </w:pPr>
          </w:p>
        </w:tc>
        <w:tc>
          <w:tcPr>
            <w:tcW w:w="7746" w:type="dxa"/>
            <w:gridSpan w:val="9"/>
            <w:vAlign w:val="center"/>
          </w:tcPr>
          <w:p>
            <w:pPr>
              <w:jc w:val="left"/>
              <w:rPr>
                <w:rFonts w:ascii="宋体" w:hAnsi="宋体" w:cs="宋体"/>
                <w:szCs w:val="21"/>
              </w:rPr>
            </w:pPr>
            <w:r>
              <w:rPr>
                <w:rFonts w:hint="eastAsia" w:ascii="宋体" w:hAnsi="宋体" w:cs="宋体"/>
                <w:color w:val="FF0000"/>
                <w:szCs w:val="21"/>
              </w:rPr>
              <w:t>注意：进口产品需要列出国产和进口产品具体参数的对应区别，并进行分条对比。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42" w:type="dxa"/>
            <w:vMerge w:val="restart"/>
            <w:vAlign w:val="center"/>
          </w:tcPr>
          <w:p>
            <w:pPr>
              <w:jc w:val="center"/>
              <w:rPr>
                <w:rFonts w:ascii="宋体" w:hAnsi="宋体" w:cs="宋体"/>
                <w:szCs w:val="21"/>
              </w:rPr>
            </w:pPr>
            <w:r>
              <w:rPr>
                <w:rFonts w:hint="eastAsia" w:ascii="宋体" w:hAnsi="宋体" w:cs="宋体"/>
                <w:szCs w:val="21"/>
              </w:rPr>
              <w:t>设备专用耗材/易损件情况</w:t>
            </w:r>
          </w:p>
        </w:tc>
        <w:tc>
          <w:tcPr>
            <w:tcW w:w="2887" w:type="dxa"/>
            <w:gridSpan w:val="3"/>
            <w:vAlign w:val="center"/>
          </w:tcPr>
          <w:p>
            <w:pPr>
              <w:jc w:val="left"/>
              <w:rPr>
                <w:rFonts w:ascii="宋体" w:hAnsi="宋体" w:cs="宋体"/>
                <w:szCs w:val="21"/>
              </w:rPr>
            </w:pPr>
            <w:r>
              <w:rPr>
                <w:rFonts w:hint="eastAsia" w:ascii="宋体" w:hAnsi="宋体" w:cs="宋体"/>
                <w:szCs w:val="21"/>
              </w:rPr>
              <w:t>耗材1：</w:t>
            </w:r>
          </w:p>
        </w:tc>
        <w:tc>
          <w:tcPr>
            <w:tcW w:w="1838" w:type="dxa"/>
            <w:gridSpan w:val="2"/>
            <w:vAlign w:val="center"/>
          </w:tcPr>
          <w:p>
            <w:pPr>
              <w:jc w:val="left"/>
              <w:rPr>
                <w:rFonts w:ascii="宋体" w:hAnsi="宋体" w:cs="宋体"/>
                <w:szCs w:val="21"/>
              </w:rPr>
            </w:pPr>
            <w:r>
              <w:rPr>
                <w:rFonts w:hint="eastAsia" w:ascii="宋体" w:hAnsi="宋体" w:cs="宋体"/>
                <w:szCs w:val="21"/>
              </w:rPr>
              <w:t>供货价：</w:t>
            </w:r>
          </w:p>
        </w:tc>
        <w:tc>
          <w:tcPr>
            <w:tcW w:w="1137" w:type="dxa"/>
            <w:gridSpan w:val="3"/>
            <w:vAlign w:val="center"/>
          </w:tcPr>
          <w:p>
            <w:pPr>
              <w:spacing w:line="288" w:lineRule="auto"/>
              <w:jc w:val="left"/>
              <w:rPr>
                <w:rFonts w:ascii="宋体" w:hAnsi="宋体" w:cs="宋体"/>
                <w:sz w:val="18"/>
                <w:szCs w:val="18"/>
              </w:rPr>
            </w:pPr>
            <w:r>
              <w:rPr>
                <w:rFonts w:hint="eastAsia" w:ascii="宋体" w:hAnsi="宋体" w:cs="宋体"/>
                <w:sz w:val="18"/>
                <w:szCs w:val="18"/>
              </w:rPr>
              <w:t>可 收 费□</w:t>
            </w:r>
          </w:p>
          <w:p>
            <w:pPr>
              <w:spacing w:line="288" w:lineRule="auto"/>
              <w:jc w:val="left"/>
              <w:rPr>
                <w:rFonts w:ascii="宋体" w:hAnsi="宋体" w:cs="宋体"/>
                <w:sz w:val="18"/>
                <w:szCs w:val="18"/>
              </w:rPr>
            </w:pPr>
            <w:r>
              <w:rPr>
                <w:rFonts w:hint="eastAsia" w:ascii="宋体" w:hAnsi="宋体" w:cs="宋体"/>
                <w:sz w:val="18"/>
                <w:szCs w:val="18"/>
              </w:rPr>
              <w:t>不可收费□</w:t>
            </w:r>
          </w:p>
        </w:tc>
        <w:tc>
          <w:tcPr>
            <w:tcW w:w="1884" w:type="dxa"/>
            <w:vAlign w:val="center"/>
          </w:tcPr>
          <w:p>
            <w:pPr>
              <w:jc w:val="left"/>
              <w:rPr>
                <w:rFonts w:ascii="宋体" w:hAnsi="宋体" w:cs="宋体"/>
                <w:szCs w:val="21"/>
              </w:rPr>
            </w:pPr>
            <w:r>
              <w:rPr>
                <w:rFonts w:hint="eastAsia" w:ascii="宋体" w:hAnsi="宋体" w:cs="宋体"/>
                <w:szCs w:val="21"/>
              </w:rPr>
              <w:t>集采挂网□：</w:t>
            </w:r>
          </w:p>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42" w:type="dxa"/>
            <w:vMerge w:val="continue"/>
            <w:vAlign w:val="center"/>
          </w:tcPr>
          <w:p>
            <w:pPr>
              <w:jc w:val="center"/>
              <w:rPr>
                <w:rFonts w:ascii="宋体" w:hAnsi="宋体" w:cs="宋体"/>
                <w:szCs w:val="21"/>
              </w:rPr>
            </w:pPr>
          </w:p>
        </w:tc>
        <w:tc>
          <w:tcPr>
            <w:tcW w:w="2887" w:type="dxa"/>
            <w:gridSpan w:val="3"/>
            <w:vAlign w:val="center"/>
          </w:tcPr>
          <w:p>
            <w:pPr>
              <w:jc w:val="left"/>
              <w:rPr>
                <w:rFonts w:ascii="宋体" w:hAnsi="宋体" w:cs="宋体"/>
                <w:szCs w:val="21"/>
              </w:rPr>
            </w:pPr>
            <w:r>
              <w:rPr>
                <w:rFonts w:hint="eastAsia" w:ascii="宋体" w:hAnsi="宋体" w:cs="宋体"/>
                <w:szCs w:val="21"/>
              </w:rPr>
              <w:t>耗材2：</w:t>
            </w:r>
          </w:p>
        </w:tc>
        <w:tc>
          <w:tcPr>
            <w:tcW w:w="1838" w:type="dxa"/>
            <w:gridSpan w:val="2"/>
            <w:vAlign w:val="center"/>
          </w:tcPr>
          <w:p>
            <w:pPr>
              <w:jc w:val="left"/>
              <w:rPr>
                <w:rFonts w:ascii="宋体" w:hAnsi="宋体" w:cs="宋体"/>
                <w:szCs w:val="21"/>
              </w:rPr>
            </w:pPr>
            <w:r>
              <w:rPr>
                <w:rFonts w:hint="eastAsia" w:ascii="宋体" w:hAnsi="宋体" w:cs="宋体"/>
                <w:szCs w:val="21"/>
              </w:rPr>
              <w:t>供货价：</w:t>
            </w:r>
          </w:p>
        </w:tc>
        <w:tc>
          <w:tcPr>
            <w:tcW w:w="1137" w:type="dxa"/>
            <w:gridSpan w:val="3"/>
            <w:vAlign w:val="center"/>
          </w:tcPr>
          <w:p>
            <w:pPr>
              <w:spacing w:line="288" w:lineRule="auto"/>
              <w:jc w:val="left"/>
              <w:rPr>
                <w:rFonts w:ascii="宋体" w:hAnsi="宋体" w:cs="宋体"/>
                <w:sz w:val="18"/>
                <w:szCs w:val="18"/>
              </w:rPr>
            </w:pPr>
            <w:r>
              <w:rPr>
                <w:rFonts w:hint="eastAsia" w:ascii="宋体" w:hAnsi="宋体" w:cs="宋体"/>
                <w:sz w:val="18"/>
                <w:szCs w:val="18"/>
              </w:rPr>
              <w:t>可 收 费□</w:t>
            </w:r>
          </w:p>
          <w:p>
            <w:pPr>
              <w:spacing w:line="288" w:lineRule="auto"/>
              <w:jc w:val="left"/>
              <w:rPr>
                <w:rFonts w:ascii="宋体" w:hAnsi="宋体" w:cs="宋体"/>
                <w:sz w:val="18"/>
                <w:szCs w:val="18"/>
              </w:rPr>
            </w:pPr>
            <w:r>
              <w:rPr>
                <w:rFonts w:hint="eastAsia" w:ascii="宋体" w:hAnsi="宋体" w:cs="宋体"/>
                <w:sz w:val="18"/>
                <w:szCs w:val="18"/>
              </w:rPr>
              <w:t xml:space="preserve">不可收费□ </w:t>
            </w:r>
          </w:p>
        </w:tc>
        <w:tc>
          <w:tcPr>
            <w:tcW w:w="1884" w:type="dxa"/>
            <w:vAlign w:val="center"/>
          </w:tcPr>
          <w:p>
            <w:pPr>
              <w:jc w:val="left"/>
              <w:rPr>
                <w:rFonts w:ascii="宋体" w:hAnsi="宋体" w:cs="宋体"/>
                <w:szCs w:val="21"/>
              </w:rPr>
            </w:pPr>
            <w:r>
              <w:rPr>
                <w:rFonts w:hint="eastAsia" w:ascii="宋体" w:hAnsi="宋体" w:cs="宋体"/>
                <w:szCs w:val="21"/>
              </w:rPr>
              <w:t>集采挂网□：</w:t>
            </w:r>
          </w:p>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42" w:type="dxa"/>
            <w:vMerge w:val="continue"/>
            <w:vAlign w:val="center"/>
          </w:tcPr>
          <w:p>
            <w:pPr>
              <w:jc w:val="center"/>
              <w:rPr>
                <w:rFonts w:ascii="宋体" w:hAnsi="宋体" w:cs="宋体"/>
                <w:szCs w:val="21"/>
              </w:rPr>
            </w:pPr>
          </w:p>
        </w:tc>
        <w:tc>
          <w:tcPr>
            <w:tcW w:w="2887" w:type="dxa"/>
            <w:gridSpan w:val="3"/>
            <w:vAlign w:val="center"/>
          </w:tcPr>
          <w:p>
            <w:pPr>
              <w:jc w:val="left"/>
              <w:rPr>
                <w:rFonts w:ascii="宋体" w:hAnsi="宋体" w:cs="宋体"/>
                <w:szCs w:val="21"/>
              </w:rPr>
            </w:pPr>
            <w:r>
              <w:rPr>
                <w:rFonts w:hint="eastAsia" w:ascii="宋体" w:hAnsi="宋体" w:cs="宋体"/>
                <w:szCs w:val="21"/>
              </w:rPr>
              <w:t>耗材3、4...</w:t>
            </w:r>
          </w:p>
        </w:tc>
        <w:tc>
          <w:tcPr>
            <w:tcW w:w="1838" w:type="dxa"/>
            <w:gridSpan w:val="2"/>
            <w:vAlign w:val="center"/>
          </w:tcPr>
          <w:p>
            <w:pPr>
              <w:jc w:val="left"/>
              <w:rPr>
                <w:rFonts w:ascii="宋体" w:hAnsi="宋体" w:cs="宋体"/>
                <w:szCs w:val="21"/>
              </w:rPr>
            </w:pPr>
            <w:r>
              <w:rPr>
                <w:rFonts w:hint="eastAsia" w:ascii="宋体" w:hAnsi="宋体" w:cs="宋体"/>
                <w:szCs w:val="21"/>
              </w:rPr>
              <w:t>供货价：</w:t>
            </w:r>
          </w:p>
        </w:tc>
        <w:tc>
          <w:tcPr>
            <w:tcW w:w="1137" w:type="dxa"/>
            <w:gridSpan w:val="3"/>
            <w:vAlign w:val="center"/>
          </w:tcPr>
          <w:p>
            <w:pPr>
              <w:spacing w:line="288" w:lineRule="auto"/>
              <w:jc w:val="left"/>
              <w:rPr>
                <w:rFonts w:ascii="宋体" w:hAnsi="宋体" w:cs="宋体"/>
                <w:sz w:val="18"/>
                <w:szCs w:val="18"/>
              </w:rPr>
            </w:pPr>
            <w:r>
              <w:rPr>
                <w:rFonts w:hint="eastAsia" w:ascii="宋体" w:hAnsi="宋体" w:cs="宋体"/>
                <w:sz w:val="18"/>
                <w:szCs w:val="18"/>
              </w:rPr>
              <w:t>可 收 费□</w:t>
            </w:r>
          </w:p>
          <w:p>
            <w:pPr>
              <w:spacing w:line="288" w:lineRule="auto"/>
              <w:jc w:val="left"/>
              <w:rPr>
                <w:rFonts w:ascii="宋体" w:hAnsi="宋体" w:cs="宋体"/>
                <w:sz w:val="18"/>
                <w:szCs w:val="18"/>
              </w:rPr>
            </w:pPr>
            <w:r>
              <w:rPr>
                <w:rFonts w:hint="eastAsia" w:ascii="宋体" w:hAnsi="宋体" w:cs="宋体"/>
                <w:sz w:val="18"/>
                <w:szCs w:val="18"/>
              </w:rPr>
              <w:t xml:space="preserve">不可收费□    </w:t>
            </w:r>
          </w:p>
        </w:tc>
        <w:tc>
          <w:tcPr>
            <w:tcW w:w="1884" w:type="dxa"/>
            <w:vAlign w:val="center"/>
          </w:tcPr>
          <w:p>
            <w:pPr>
              <w:jc w:val="left"/>
              <w:rPr>
                <w:rFonts w:ascii="宋体" w:hAnsi="宋体" w:cs="宋体"/>
                <w:szCs w:val="21"/>
              </w:rPr>
            </w:pPr>
            <w:r>
              <w:rPr>
                <w:rFonts w:hint="eastAsia" w:ascii="宋体" w:hAnsi="宋体" w:cs="宋体"/>
                <w:szCs w:val="21"/>
              </w:rPr>
              <w:t>集采挂网□：</w:t>
            </w:r>
          </w:p>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42" w:type="dxa"/>
            <w:vMerge w:val="continue"/>
            <w:vAlign w:val="center"/>
          </w:tcPr>
          <w:p>
            <w:pPr>
              <w:jc w:val="center"/>
              <w:rPr>
                <w:rFonts w:ascii="宋体" w:hAnsi="宋体" w:cs="宋体"/>
                <w:szCs w:val="21"/>
              </w:rPr>
            </w:pPr>
          </w:p>
        </w:tc>
        <w:tc>
          <w:tcPr>
            <w:tcW w:w="2887" w:type="dxa"/>
            <w:gridSpan w:val="3"/>
            <w:vAlign w:val="center"/>
          </w:tcPr>
          <w:p>
            <w:pPr>
              <w:jc w:val="left"/>
              <w:rPr>
                <w:rFonts w:ascii="宋体" w:hAnsi="宋体" w:cs="宋体"/>
                <w:szCs w:val="21"/>
              </w:rPr>
            </w:pPr>
            <w:r>
              <w:rPr>
                <w:rFonts w:hint="eastAsia" w:ascii="宋体" w:hAnsi="宋体" w:cs="宋体"/>
                <w:szCs w:val="21"/>
              </w:rPr>
              <w:t>易损件1：</w:t>
            </w:r>
          </w:p>
        </w:tc>
        <w:tc>
          <w:tcPr>
            <w:tcW w:w="2375" w:type="dxa"/>
            <w:gridSpan w:val="4"/>
            <w:vAlign w:val="center"/>
          </w:tcPr>
          <w:p>
            <w:pPr>
              <w:jc w:val="left"/>
              <w:rPr>
                <w:rFonts w:ascii="宋体" w:hAnsi="宋体" w:cs="宋体"/>
                <w:szCs w:val="21"/>
              </w:rPr>
            </w:pPr>
            <w:r>
              <w:rPr>
                <w:rFonts w:hint="eastAsia" w:ascii="宋体" w:hAnsi="宋体" w:cs="宋体"/>
                <w:szCs w:val="21"/>
              </w:rPr>
              <w:t>市场价：</w:t>
            </w:r>
          </w:p>
        </w:tc>
        <w:tc>
          <w:tcPr>
            <w:tcW w:w="2484" w:type="dxa"/>
            <w:gridSpan w:val="2"/>
            <w:vAlign w:val="center"/>
          </w:tcPr>
          <w:p>
            <w:pPr>
              <w:jc w:val="left"/>
              <w:rPr>
                <w:rFonts w:ascii="宋体" w:hAnsi="宋体" w:cs="宋体"/>
                <w:szCs w:val="21"/>
              </w:rPr>
            </w:pPr>
            <w:r>
              <w:rPr>
                <w:rFonts w:hint="eastAsia" w:ascii="宋体" w:hAnsi="宋体" w:cs="宋体"/>
                <w:szCs w:val="21"/>
              </w:rPr>
              <w:t>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42" w:type="dxa"/>
            <w:vMerge w:val="continue"/>
            <w:vAlign w:val="center"/>
          </w:tcPr>
          <w:p>
            <w:pPr>
              <w:jc w:val="center"/>
              <w:rPr>
                <w:rFonts w:ascii="宋体" w:hAnsi="宋体" w:cs="宋体"/>
                <w:szCs w:val="21"/>
              </w:rPr>
            </w:pPr>
          </w:p>
        </w:tc>
        <w:tc>
          <w:tcPr>
            <w:tcW w:w="2887" w:type="dxa"/>
            <w:gridSpan w:val="3"/>
            <w:vAlign w:val="center"/>
          </w:tcPr>
          <w:p>
            <w:pPr>
              <w:jc w:val="left"/>
              <w:rPr>
                <w:rFonts w:ascii="宋体" w:hAnsi="宋体" w:cs="宋体"/>
                <w:szCs w:val="21"/>
              </w:rPr>
            </w:pPr>
            <w:r>
              <w:rPr>
                <w:rFonts w:hint="eastAsia" w:ascii="宋体" w:hAnsi="宋体" w:cs="宋体"/>
                <w:szCs w:val="21"/>
              </w:rPr>
              <w:t>易损件2：</w:t>
            </w:r>
          </w:p>
        </w:tc>
        <w:tc>
          <w:tcPr>
            <w:tcW w:w="2375" w:type="dxa"/>
            <w:gridSpan w:val="4"/>
            <w:vAlign w:val="center"/>
          </w:tcPr>
          <w:p>
            <w:pPr>
              <w:jc w:val="left"/>
              <w:rPr>
                <w:rFonts w:ascii="宋体" w:hAnsi="宋体" w:cs="宋体"/>
                <w:szCs w:val="21"/>
              </w:rPr>
            </w:pPr>
            <w:r>
              <w:rPr>
                <w:rFonts w:hint="eastAsia" w:ascii="宋体" w:hAnsi="宋体" w:cs="宋体"/>
                <w:szCs w:val="21"/>
              </w:rPr>
              <w:t>市场价：</w:t>
            </w:r>
          </w:p>
        </w:tc>
        <w:tc>
          <w:tcPr>
            <w:tcW w:w="2484" w:type="dxa"/>
            <w:gridSpan w:val="2"/>
            <w:vAlign w:val="center"/>
          </w:tcPr>
          <w:p>
            <w:pPr>
              <w:jc w:val="left"/>
              <w:rPr>
                <w:rFonts w:ascii="宋体" w:hAnsi="宋体" w:cs="宋体"/>
                <w:szCs w:val="21"/>
              </w:rPr>
            </w:pPr>
            <w:r>
              <w:rPr>
                <w:rFonts w:hint="eastAsia" w:ascii="宋体" w:hAnsi="宋体" w:cs="宋体"/>
                <w:szCs w:val="21"/>
              </w:rPr>
              <w:t>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42" w:type="dxa"/>
            <w:vMerge w:val="continue"/>
            <w:vAlign w:val="center"/>
          </w:tcPr>
          <w:p>
            <w:pPr>
              <w:jc w:val="center"/>
              <w:rPr>
                <w:rFonts w:ascii="宋体" w:hAnsi="宋体" w:cs="宋体"/>
                <w:szCs w:val="21"/>
              </w:rPr>
            </w:pPr>
          </w:p>
        </w:tc>
        <w:tc>
          <w:tcPr>
            <w:tcW w:w="2887" w:type="dxa"/>
            <w:gridSpan w:val="3"/>
            <w:vAlign w:val="center"/>
          </w:tcPr>
          <w:p>
            <w:pPr>
              <w:jc w:val="left"/>
              <w:rPr>
                <w:rFonts w:ascii="宋体" w:hAnsi="宋体" w:cs="宋体"/>
                <w:szCs w:val="21"/>
              </w:rPr>
            </w:pPr>
            <w:r>
              <w:rPr>
                <w:rFonts w:hint="eastAsia" w:ascii="宋体" w:hAnsi="宋体" w:cs="宋体"/>
                <w:szCs w:val="21"/>
              </w:rPr>
              <w:t>易损件3、4...</w:t>
            </w:r>
          </w:p>
        </w:tc>
        <w:tc>
          <w:tcPr>
            <w:tcW w:w="2375" w:type="dxa"/>
            <w:gridSpan w:val="4"/>
            <w:vAlign w:val="center"/>
          </w:tcPr>
          <w:p>
            <w:pPr>
              <w:jc w:val="left"/>
              <w:rPr>
                <w:rFonts w:ascii="宋体" w:hAnsi="宋体" w:cs="宋体"/>
                <w:szCs w:val="21"/>
              </w:rPr>
            </w:pPr>
            <w:r>
              <w:rPr>
                <w:rFonts w:hint="eastAsia" w:ascii="宋体" w:hAnsi="宋体" w:cs="宋体"/>
                <w:szCs w:val="21"/>
              </w:rPr>
              <w:t>市场价：</w:t>
            </w:r>
          </w:p>
        </w:tc>
        <w:tc>
          <w:tcPr>
            <w:tcW w:w="2484" w:type="dxa"/>
            <w:gridSpan w:val="2"/>
            <w:vAlign w:val="center"/>
          </w:tcPr>
          <w:p>
            <w:pPr>
              <w:jc w:val="left"/>
              <w:rPr>
                <w:rFonts w:ascii="宋体" w:hAnsi="宋体" w:cs="宋体"/>
                <w:szCs w:val="21"/>
              </w:rPr>
            </w:pPr>
            <w:r>
              <w:rPr>
                <w:rFonts w:hint="eastAsia" w:ascii="宋体" w:hAnsi="宋体" w:cs="宋体"/>
                <w:szCs w:val="21"/>
              </w:rPr>
              <w:t>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467" w:type="dxa"/>
            <w:gridSpan w:val="3"/>
            <w:vAlign w:val="center"/>
          </w:tcPr>
          <w:p>
            <w:pPr>
              <w:jc w:val="left"/>
              <w:rPr>
                <w:rFonts w:ascii="宋体" w:hAnsi="宋体" w:cs="宋体"/>
                <w:szCs w:val="21"/>
              </w:rPr>
            </w:pPr>
            <w:r>
              <w:rPr>
                <w:rFonts w:hint="eastAsia" w:ascii="宋体" w:hAnsi="宋体" w:cs="宋体"/>
                <w:szCs w:val="21"/>
              </w:rPr>
              <w:t>设备使用期限：</w:t>
            </w:r>
          </w:p>
        </w:tc>
        <w:tc>
          <w:tcPr>
            <w:tcW w:w="5821" w:type="dxa"/>
            <w:gridSpan w:val="7"/>
            <w:vAlign w:val="center"/>
          </w:tcPr>
          <w:p>
            <w:pPr>
              <w:jc w:val="left"/>
              <w:rPr>
                <w:rFonts w:ascii="宋体" w:hAnsi="宋体" w:cs="宋体"/>
                <w:szCs w:val="21"/>
              </w:rPr>
            </w:pPr>
            <w:r>
              <w:rPr>
                <w:rFonts w:hint="eastAsia" w:ascii="宋体" w:hAnsi="宋体" w:cs="宋体"/>
                <w:szCs w:val="21"/>
              </w:rPr>
              <w:t>场地配置要求：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3467" w:type="dxa"/>
            <w:gridSpan w:val="3"/>
            <w:vAlign w:val="center"/>
          </w:tcPr>
          <w:p>
            <w:pPr>
              <w:jc w:val="left"/>
              <w:rPr>
                <w:rFonts w:ascii="宋体" w:hAnsi="宋体" w:cs="宋体"/>
                <w:szCs w:val="21"/>
              </w:rPr>
            </w:pPr>
            <w:r>
              <w:rPr>
                <w:rFonts w:hint="eastAsia" w:ascii="宋体" w:hAnsi="宋体" w:cs="宋体"/>
                <w:szCs w:val="21"/>
              </w:rPr>
              <w:t>整机质保期：</w:t>
            </w:r>
          </w:p>
        </w:tc>
        <w:tc>
          <w:tcPr>
            <w:tcW w:w="5821" w:type="dxa"/>
            <w:gridSpan w:val="7"/>
            <w:vAlign w:val="center"/>
          </w:tcPr>
          <w:p>
            <w:pPr>
              <w:jc w:val="left"/>
              <w:rPr>
                <w:rFonts w:ascii="宋体" w:hAnsi="宋体" w:cs="宋体"/>
                <w:szCs w:val="21"/>
              </w:rPr>
            </w:pPr>
            <w:r>
              <w:rPr>
                <w:rFonts w:hint="eastAsia" w:ascii="宋体" w:hAnsi="宋体" w:cs="宋体"/>
                <w:szCs w:val="21"/>
              </w:rPr>
              <w:t>能否提供备用机: 能□     否□</w:t>
            </w:r>
          </w:p>
        </w:tc>
      </w:tr>
    </w:tbl>
    <w:p/>
    <w:p>
      <w:pPr>
        <w:spacing w:line="360" w:lineRule="auto"/>
        <w:ind w:firstLine="480" w:firstLineChars="200"/>
        <w:rPr>
          <w:rFonts w:ascii="宋体" w:hAnsi="宋体" w:cs="宋体"/>
          <w:sz w:val="24"/>
        </w:rPr>
      </w:pPr>
      <w:r>
        <w:rPr>
          <w:rFonts w:hint="eastAsia" w:ascii="宋体" w:hAnsi="宋体" w:cs="宋体"/>
          <w:sz w:val="24"/>
        </w:rPr>
        <w:t>备注：</w:t>
      </w:r>
    </w:p>
    <w:p>
      <w:pPr>
        <w:numPr>
          <w:ilvl w:val="0"/>
          <w:numId w:val="6"/>
        </w:numPr>
        <w:spacing w:line="360" w:lineRule="auto"/>
        <w:ind w:firstLine="480" w:firstLineChars="200"/>
        <w:rPr>
          <w:rFonts w:ascii="宋体" w:hAnsi="宋体" w:cs="宋体"/>
          <w:sz w:val="24"/>
        </w:rPr>
      </w:pPr>
      <w:r>
        <w:rPr>
          <w:rFonts w:hint="eastAsia" w:ascii="宋体" w:hAnsi="宋体" w:cs="宋体"/>
          <w:sz w:val="24"/>
        </w:rPr>
        <w:t xml:space="preserve">每个产品需完整填写一份《产品信息表表》，填写内容必须真实有效，不得谎报、瞒报，如参与调研的设备不涉及专用耗材和易损件的，可在该栏内填“无”。   </w:t>
      </w:r>
    </w:p>
    <w:p>
      <w:pPr>
        <w:numPr>
          <w:ilvl w:val="0"/>
          <w:numId w:val="6"/>
        </w:numPr>
        <w:spacing w:line="360" w:lineRule="auto"/>
        <w:ind w:firstLine="480" w:firstLineChars="200"/>
        <w:rPr>
          <w:rFonts w:ascii="宋体" w:hAnsi="宋体" w:cs="宋体"/>
          <w:sz w:val="24"/>
        </w:rPr>
      </w:pPr>
      <w:r>
        <w:rPr>
          <w:rFonts w:hint="eastAsia" w:ascii="宋体" w:hAnsi="宋体" w:cs="宋体"/>
          <w:sz w:val="24"/>
        </w:rPr>
        <w:t>本信息表需准备一份word文档版本的拷贝到医院的指定电脑，请提前做好准备。</w:t>
      </w:r>
    </w:p>
    <w:p>
      <w:pPr>
        <w:spacing w:line="360" w:lineRule="auto"/>
        <w:ind w:left="480"/>
        <w:rPr>
          <w:rFonts w:ascii="宋体" w:hAnsi="宋体" w:cs="宋体"/>
          <w:sz w:val="24"/>
        </w:rPr>
      </w:pPr>
    </w:p>
    <w:p>
      <w:pPr>
        <w:pStyle w:val="2"/>
        <w:jc w:val="center"/>
        <w:rPr>
          <w:rFonts w:ascii="宋体" w:hAnsi="宋体" w:eastAsia="宋体" w:cs="宋体"/>
          <w:kern w:val="36"/>
          <w:sz w:val="32"/>
          <w:szCs w:val="32"/>
        </w:rPr>
      </w:pPr>
    </w:p>
    <w:p>
      <w:pPr>
        <w:rPr>
          <w:rFonts w:ascii="宋体" w:hAnsi="宋体" w:cs="宋体"/>
          <w:kern w:val="36"/>
          <w:sz w:val="32"/>
          <w:szCs w:val="32"/>
        </w:rPr>
      </w:pPr>
    </w:p>
    <w:p>
      <w:pPr>
        <w:rPr>
          <w:rFonts w:ascii="宋体" w:hAnsi="宋体" w:cs="宋体"/>
          <w:kern w:val="36"/>
          <w:sz w:val="32"/>
          <w:szCs w:val="32"/>
        </w:rPr>
      </w:pPr>
    </w:p>
    <w:p>
      <w:pPr>
        <w:rPr>
          <w:rFonts w:ascii="宋体" w:hAnsi="宋体" w:cs="宋体"/>
          <w:kern w:val="36"/>
          <w:sz w:val="32"/>
          <w:szCs w:val="32"/>
        </w:rPr>
      </w:pPr>
    </w:p>
    <w:p>
      <w:pPr>
        <w:rPr>
          <w:rFonts w:ascii="宋体" w:hAnsi="宋体" w:cs="宋体"/>
          <w:kern w:val="36"/>
          <w:sz w:val="32"/>
          <w:szCs w:val="32"/>
        </w:rPr>
      </w:pPr>
    </w:p>
    <w:p>
      <w:pPr>
        <w:rPr>
          <w:rFonts w:ascii="宋体" w:hAnsi="宋体" w:cs="宋体"/>
          <w:kern w:val="36"/>
          <w:sz w:val="32"/>
          <w:szCs w:val="32"/>
        </w:rPr>
      </w:pPr>
    </w:p>
    <w:p>
      <w:pPr>
        <w:rPr>
          <w:rFonts w:ascii="宋体" w:hAnsi="宋体" w:cs="宋体"/>
          <w:kern w:val="36"/>
          <w:sz w:val="32"/>
          <w:szCs w:val="32"/>
        </w:rPr>
      </w:pPr>
    </w:p>
    <w:p>
      <w:pPr>
        <w:rPr>
          <w:rFonts w:ascii="宋体" w:hAnsi="宋体" w:cs="宋体"/>
          <w:kern w:val="36"/>
          <w:sz w:val="32"/>
          <w:szCs w:val="32"/>
        </w:rPr>
      </w:pPr>
    </w:p>
    <w:p>
      <w:pPr>
        <w:rPr>
          <w:rFonts w:ascii="宋体" w:hAnsi="宋体" w:cs="宋体"/>
          <w:kern w:val="36"/>
          <w:sz w:val="32"/>
          <w:szCs w:val="32"/>
        </w:rPr>
      </w:pPr>
    </w:p>
    <w:p>
      <w:pPr>
        <w:rPr>
          <w:rFonts w:ascii="宋体" w:hAnsi="宋体" w:cs="宋体"/>
          <w:kern w:val="36"/>
          <w:sz w:val="32"/>
          <w:szCs w:val="32"/>
        </w:rPr>
      </w:pPr>
    </w:p>
    <w:p>
      <w:pPr>
        <w:rPr>
          <w:rFonts w:ascii="宋体" w:hAnsi="宋体" w:cs="宋体"/>
          <w:kern w:val="36"/>
          <w:sz w:val="32"/>
          <w:szCs w:val="32"/>
        </w:rPr>
      </w:pPr>
    </w:p>
    <w:p>
      <w:pPr>
        <w:rPr>
          <w:rFonts w:ascii="宋体" w:hAnsi="宋体" w:cs="宋体"/>
          <w:kern w:val="36"/>
          <w:sz w:val="32"/>
          <w:szCs w:val="32"/>
        </w:rPr>
      </w:pPr>
    </w:p>
    <w:p>
      <w:pPr>
        <w:pStyle w:val="2"/>
        <w:jc w:val="center"/>
        <w:rPr>
          <w:rFonts w:ascii="宋体" w:hAnsi="宋体" w:eastAsia="宋体" w:cs="宋体"/>
          <w:b w:val="0"/>
          <w:bCs/>
          <w:kern w:val="36"/>
          <w:sz w:val="32"/>
          <w:szCs w:val="32"/>
        </w:rPr>
      </w:pPr>
      <w:r>
        <w:rPr>
          <w:rFonts w:hint="eastAsia" w:ascii="宋体" w:hAnsi="宋体" w:eastAsia="宋体" w:cs="宋体"/>
          <w:kern w:val="36"/>
          <w:sz w:val="32"/>
          <w:szCs w:val="32"/>
        </w:rPr>
        <w:t>五、法定代表人授权书</w:t>
      </w:r>
      <w:bookmarkEnd w:id="23"/>
      <w:bookmarkEnd w:id="24"/>
      <w:bookmarkEnd w:id="25"/>
    </w:p>
    <w:p>
      <w:pPr>
        <w:rPr>
          <w:rFonts w:ascii="宋体" w:hAnsi="宋体" w:cs="宋体"/>
          <w:bCs/>
          <w:kern w:val="36"/>
          <w:sz w:val="32"/>
          <w:szCs w:val="32"/>
        </w:rPr>
      </w:pPr>
    </w:p>
    <w:p>
      <w:pPr>
        <w:spacing w:line="360" w:lineRule="auto"/>
        <w:rPr>
          <w:rFonts w:ascii="宋体" w:hAnsi="宋体" w:cs="宋体"/>
          <w:sz w:val="24"/>
        </w:rPr>
      </w:pPr>
      <w:r>
        <w:rPr>
          <w:rFonts w:hint="eastAsia" w:ascii="宋体" w:hAnsi="宋体" w:cs="宋体"/>
          <w:sz w:val="24"/>
        </w:rPr>
        <w:t>石棉公立医院集团采购办：</w:t>
      </w:r>
    </w:p>
    <w:p>
      <w:pPr>
        <w:spacing w:line="360" w:lineRule="auto"/>
        <w:ind w:firstLine="484" w:firstLineChars="202"/>
        <w:rPr>
          <w:rFonts w:ascii="宋体" w:hAnsi="宋体" w:cs="宋体"/>
          <w:sz w:val="24"/>
        </w:rPr>
      </w:pPr>
      <w:r>
        <w:rPr>
          <w:rFonts w:hint="eastAsia" w:ascii="宋体" w:hAnsi="宋体" w:cs="宋体"/>
          <w:sz w:val="24"/>
        </w:rPr>
        <w:t>本授权声明 ：（供应商名称</w:t>
      </w:r>
      <w:r>
        <w:rPr>
          <w:rFonts w:hint="eastAsia" w:ascii="宋体" w:hAnsi="宋体" w:cs="宋体"/>
          <w:sz w:val="24"/>
          <w:u w:val="single"/>
        </w:rPr>
        <w:t xml:space="preserve">）姓名：  职务：  身份证号：  </w:t>
      </w:r>
      <w:r>
        <w:rPr>
          <w:rFonts w:hint="eastAsia" w:ascii="宋体" w:hAnsi="宋体" w:cs="宋体"/>
          <w:sz w:val="24"/>
        </w:rPr>
        <w:t>(法定代表人职务、身份证号)授权</w:t>
      </w:r>
      <w:r>
        <w:rPr>
          <w:rFonts w:hint="eastAsia" w:ascii="宋体" w:hAnsi="宋体" w:cs="宋体"/>
          <w:sz w:val="24"/>
          <w:u w:val="single"/>
        </w:rPr>
        <w:t xml:space="preserve">姓名：     职务：   身份证号：            </w:t>
      </w:r>
      <w:r>
        <w:rPr>
          <w:rFonts w:hint="eastAsia" w:ascii="宋体" w:hAnsi="宋体" w:cs="宋体"/>
          <w:sz w:val="24"/>
        </w:rPr>
        <w:t>（被授权人姓名、职务、身份证号）为我方“”项目（项目编号：）需求调研活动的合法代表，以我方名义全权处理我公司在参加本项目需求调研中的一切事宜。</w:t>
      </w:r>
    </w:p>
    <w:p>
      <w:pPr>
        <w:spacing w:line="360" w:lineRule="auto"/>
        <w:ind w:firstLine="484" w:firstLineChars="202"/>
        <w:rPr>
          <w:rFonts w:ascii="宋体" w:hAnsi="宋体" w:cs="宋体"/>
          <w:sz w:val="24"/>
        </w:rPr>
      </w:pPr>
      <w:r>
        <w:rPr>
          <w:rFonts w:hint="eastAsia" w:ascii="宋体" w:hAnsi="宋体" w:cs="宋体"/>
          <w:sz w:val="24"/>
        </w:rPr>
        <w:t>特此声明。</w:t>
      </w: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r>
        <w:rPr>
          <w:rFonts w:hint="eastAsia" w:ascii="宋体" w:hAnsi="宋体" w:cs="宋体"/>
          <w:sz w:val="24"/>
        </w:rPr>
        <w:t>法定代表人签字：</w:t>
      </w:r>
    </w:p>
    <w:p>
      <w:pPr>
        <w:spacing w:line="360" w:lineRule="auto"/>
        <w:ind w:firstLine="484" w:firstLineChars="202"/>
        <w:rPr>
          <w:rFonts w:ascii="宋体" w:hAnsi="宋体" w:cs="宋体"/>
          <w:sz w:val="24"/>
        </w:rPr>
      </w:pPr>
      <w:r>
        <w:rPr>
          <w:rFonts w:hint="eastAsia" w:ascii="宋体" w:hAnsi="宋体" w:cs="宋体"/>
          <w:sz w:val="24"/>
        </w:rPr>
        <w:t>被授权代表签字：</w:t>
      </w:r>
    </w:p>
    <w:p>
      <w:pPr>
        <w:spacing w:line="360" w:lineRule="auto"/>
        <w:ind w:firstLine="484" w:firstLineChars="202"/>
        <w:rPr>
          <w:rFonts w:ascii="宋体" w:hAnsi="宋体" w:cs="宋体"/>
          <w:sz w:val="24"/>
        </w:rPr>
      </w:pPr>
      <w:r>
        <w:rPr>
          <w:rFonts w:hint="eastAsia" w:ascii="宋体" w:hAnsi="宋体" w:cs="宋体"/>
          <w:sz w:val="24"/>
        </w:rPr>
        <w:t>供 应 商 名称：      （盖章）</w:t>
      </w:r>
    </w:p>
    <w:p>
      <w:pPr>
        <w:spacing w:line="360" w:lineRule="auto"/>
        <w:ind w:firstLine="6722" w:firstLineChars="2801"/>
        <w:rPr>
          <w:rFonts w:ascii="宋体" w:hAnsi="宋体" w:cs="宋体"/>
          <w:sz w:val="24"/>
        </w:rPr>
      </w:pPr>
      <w:r>
        <w:rPr>
          <w:rFonts w:hint="eastAsia" w:ascii="宋体" w:hAnsi="宋体" w:cs="宋体"/>
          <w:sz w:val="24"/>
        </w:rPr>
        <w:t>日期：</w:t>
      </w:r>
    </w:p>
    <w:p>
      <w:pPr>
        <w:spacing w:line="360" w:lineRule="auto"/>
        <w:ind w:firstLine="645"/>
        <w:rPr>
          <w:rFonts w:ascii="宋体" w:hAnsi="宋体" w:cs="宋体"/>
          <w:bCs/>
          <w:kern w:val="36"/>
          <w:sz w:val="24"/>
        </w:rPr>
      </w:pPr>
    </w:p>
    <w:p>
      <w:pPr>
        <w:spacing w:line="360" w:lineRule="auto"/>
        <w:rPr>
          <w:rFonts w:ascii="宋体" w:hAnsi="宋体" w:cs="宋体"/>
          <w:sz w:val="24"/>
        </w:rPr>
      </w:pPr>
      <w:r>
        <w:rPr>
          <w:rFonts w:hint="eastAsia" w:ascii="宋体" w:hAnsi="宋体" w:cs="宋体"/>
          <w:sz w:val="24"/>
        </w:rPr>
        <w:t>注：如法定代表人亲自参与本次需求调研活动的不需要此授权书。</w:t>
      </w:r>
    </w:p>
    <w:p>
      <w:pPr>
        <w:spacing w:line="360" w:lineRule="auto"/>
        <w:rPr>
          <w:rFonts w:ascii="宋体" w:hAnsi="宋体" w:cs="宋体"/>
          <w:sz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br w:type="page"/>
      </w:r>
    </w:p>
    <w:bookmarkEnd w:id="26"/>
    <w:p>
      <w:pPr>
        <w:rPr>
          <w:rFonts w:ascii="宋体" w:hAnsi="宋体" w:cs="宋体"/>
        </w:rPr>
      </w:pPr>
    </w:p>
    <w:p>
      <w:pPr>
        <w:pStyle w:val="2"/>
        <w:jc w:val="center"/>
        <w:rPr>
          <w:rFonts w:ascii="宋体" w:hAnsi="宋体" w:eastAsia="宋体" w:cs="宋体"/>
          <w:kern w:val="36"/>
          <w:sz w:val="32"/>
          <w:szCs w:val="32"/>
        </w:rPr>
      </w:pPr>
      <w:bookmarkStart w:id="27" w:name="_Toc448835364"/>
      <w:bookmarkStart w:id="28" w:name="_Toc150498426"/>
      <w:r>
        <w:rPr>
          <w:rFonts w:hint="eastAsia" w:ascii="宋体" w:hAnsi="宋体" w:eastAsia="宋体" w:cs="宋体"/>
          <w:kern w:val="36"/>
          <w:sz w:val="32"/>
          <w:szCs w:val="32"/>
        </w:rPr>
        <w:t>六、商务和服务应答承诺</w:t>
      </w:r>
      <w:bookmarkEnd w:id="27"/>
      <w:bookmarkEnd w:id="28"/>
    </w:p>
    <w:p>
      <w:pPr>
        <w:ind w:firstLine="720" w:firstLineChars="300"/>
        <w:rPr>
          <w:rFonts w:ascii="宋体" w:hAnsi="宋体" w:cs="宋体"/>
          <w:sz w:val="24"/>
        </w:rPr>
      </w:pPr>
    </w:p>
    <w:p>
      <w:pPr>
        <w:spacing w:line="360" w:lineRule="auto"/>
        <w:ind w:firstLine="720" w:firstLineChars="300"/>
        <w:rPr>
          <w:rFonts w:ascii="宋体" w:hAnsi="宋体" w:cs="宋体"/>
        </w:rPr>
      </w:pPr>
      <w:r>
        <w:rPr>
          <w:rFonts w:hint="eastAsia" w:ascii="宋体" w:hAnsi="宋体" w:cs="宋体"/>
          <w:sz w:val="24"/>
        </w:rPr>
        <w:t>由供应商自行列出，主要内容为售后服务的相关承诺、人员的培训措施、以及给予的其他各种优惠条件和增值服务等。</w:t>
      </w:r>
    </w:p>
    <w:p>
      <w:pPr>
        <w:widowControl/>
        <w:spacing w:line="360" w:lineRule="auto"/>
        <w:jc w:val="left"/>
        <w:rPr>
          <w:rFonts w:ascii="宋体" w:hAnsi="宋体" w:cs="宋体"/>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widowControl/>
        <w:jc w:val="left"/>
        <w:rPr>
          <w:rFonts w:ascii="宋体" w:hAnsi="宋体" w:cs="宋体"/>
          <w:b/>
          <w:bCs/>
          <w:kern w:val="36"/>
          <w:sz w:val="44"/>
          <w:szCs w:val="44"/>
        </w:rPr>
      </w:pPr>
    </w:p>
    <w:p>
      <w:pPr>
        <w:rPr>
          <w:rFonts w:eastAsiaTheme="minorEastAsia"/>
        </w:rPr>
      </w:pPr>
    </w:p>
    <w:sectPr>
      <w:headerReference r:id="rId3" w:type="default"/>
      <w:footerReference r:id="rId4" w:type="default"/>
      <w:footerReference r:id="rId5" w:type="even"/>
      <w:pgSz w:w="11907" w:h="16840"/>
      <w:pgMar w:top="1701" w:right="1134" w:bottom="1134" w:left="1701" w:header="1134"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- 4 -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22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page" w:tblpX="1735" w:tblpY="354"/>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3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2" w:hRule="atLeast"/>
      </w:trPr>
      <w:tc>
        <w:tcPr>
          <w:tcW w:w="9337" w:type="dxa"/>
          <w:tcBorders>
            <w:top w:val="nil"/>
            <w:left w:val="nil"/>
            <w:bottom w:val="thinThickSmallGap" w:color="auto" w:sz="24" w:space="0"/>
            <w:right w:val="nil"/>
          </w:tcBorders>
        </w:tcPr>
        <w:p>
          <w:pPr>
            <w:pStyle w:val="5"/>
            <w:pBdr>
              <w:bottom w:val="none" w:color="auto" w:sz="0" w:space="0"/>
            </w:pBdr>
            <w:ind w:left="105"/>
            <w:jc w:val="both"/>
            <w:rPr>
              <w:i/>
            </w:rPr>
          </w:pPr>
        </w:p>
      </w:tc>
    </w:tr>
  </w:tbl>
  <w:p>
    <w:pPr>
      <w:jc w:val="left"/>
      <w:rPr>
        <w:rFonts w:ascii="宋体" w:hAnsi="宋体"/>
        <w:b/>
        <w:sz w:val="30"/>
        <w:szCs w:val="30"/>
      </w:rPr>
    </w:pPr>
    <w:r>
      <w:rPr>
        <w:rFonts w:hint="eastAsia" w:ascii="黑体" w:hAnsi="宋体" w:eastAsia="黑体"/>
        <w:sz w:val="30"/>
        <w:szCs w:val="30"/>
      </w:rPr>
      <w:t>石棉县公立医院集团</w:t>
    </w: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C3AFD"/>
    <w:multiLevelType w:val="singleLevel"/>
    <w:tmpl w:val="867C3AFD"/>
    <w:lvl w:ilvl="0" w:tentative="0">
      <w:start w:val="5"/>
      <w:numFmt w:val="chineseCounting"/>
      <w:suff w:val="nothing"/>
      <w:lvlText w:val="%1、"/>
      <w:lvlJc w:val="left"/>
      <w:rPr>
        <w:rFonts w:hint="eastAsia"/>
      </w:rPr>
    </w:lvl>
  </w:abstractNum>
  <w:abstractNum w:abstractNumId="1">
    <w:nsid w:val="AF4C77B2"/>
    <w:multiLevelType w:val="singleLevel"/>
    <w:tmpl w:val="AF4C77B2"/>
    <w:lvl w:ilvl="0" w:tentative="0">
      <w:start w:val="1"/>
      <w:numFmt w:val="decimal"/>
      <w:suff w:val="nothing"/>
      <w:lvlText w:val="%1、"/>
      <w:lvlJc w:val="left"/>
      <w:pPr>
        <w:ind w:left="180" w:firstLine="0"/>
      </w:pPr>
      <w:rPr>
        <w:rFonts w:hint="default"/>
        <w:color w:val="FF0000"/>
      </w:rPr>
    </w:lvl>
  </w:abstractNum>
  <w:abstractNum w:abstractNumId="2">
    <w:nsid w:val="D211971D"/>
    <w:multiLevelType w:val="singleLevel"/>
    <w:tmpl w:val="D211971D"/>
    <w:lvl w:ilvl="0" w:tentative="0">
      <w:start w:val="1"/>
      <w:numFmt w:val="decimal"/>
      <w:suff w:val="nothing"/>
      <w:lvlText w:val="%1、"/>
      <w:lvlJc w:val="left"/>
    </w:lvl>
  </w:abstractNum>
  <w:abstractNum w:abstractNumId="3">
    <w:nsid w:val="080B3969"/>
    <w:multiLevelType w:val="multilevel"/>
    <w:tmpl w:val="080B3969"/>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32BAA074"/>
    <w:multiLevelType w:val="singleLevel"/>
    <w:tmpl w:val="32BAA074"/>
    <w:lvl w:ilvl="0" w:tentative="0">
      <w:start w:val="2"/>
      <w:numFmt w:val="chineseCounting"/>
      <w:suff w:val="nothing"/>
      <w:lvlText w:val="%1、"/>
      <w:lvlJc w:val="left"/>
      <w:rPr>
        <w:rFonts w:hint="eastAsia"/>
      </w:rPr>
    </w:lvl>
  </w:abstractNum>
  <w:abstractNum w:abstractNumId="5">
    <w:nsid w:val="460F4436"/>
    <w:multiLevelType w:val="singleLevel"/>
    <w:tmpl w:val="460F4436"/>
    <w:lvl w:ilvl="0" w:tentative="0">
      <w:start w:val="1"/>
      <w:numFmt w:val="decimal"/>
      <w:suff w:val="nothing"/>
      <w:lvlText w:val="%1、"/>
      <w:lvlJc w:val="left"/>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wZmQ4NGExOTkxZjQ0YzNkZGNjNGQ3MzkyNmNhNWIifQ=="/>
  </w:docVars>
  <w:rsids>
    <w:rsidRoot w:val="73614878"/>
    <w:rsid w:val="00004AF4"/>
    <w:rsid w:val="00017B9F"/>
    <w:rsid w:val="00037833"/>
    <w:rsid w:val="00092299"/>
    <w:rsid w:val="000E7CFE"/>
    <w:rsid w:val="00127C51"/>
    <w:rsid w:val="00127C97"/>
    <w:rsid w:val="00163CD1"/>
    <w:rsid w:val="0018324B"/>
    <w:rsid w:val="00192C34"/>
    <w:rsid w:val="001E28DE"/>
    <w:rsid w:val="00213CF6"/>
    <w:rsid w:val="00220570"/>
    <w:rsid w:val="00284FCB"/>
    <w:rsid w:val="002A12E3"/>
    <w:rsid w:val="002F1CD0"/>
    <w:rsid w:val="00314419"/>
    <w:rsid w:val="0034485F"/>
    <w:rsid w:val="003553F8"/>
    <w:rsid w:val="00371299"/>
    <w:rsid w:val="00377D9E"/>
    <w:rsid w:val="00380264"/>
    <w:rsid w:val="003A60B5"/>
    <w:rsid w:val="003E2811"/>
    <w:rsid w:val="00410436"/>
    <w:rsid w:val="00433763"/>
    <w:rsid w:val="00440128"/>
    <w:rsid w:val="00441893"/>
    <w:rsid w:val="00484B95"/>
    <w:rsid w:val="00494B62"/>
    <w:rsid w:val="004B07B2"/>
    <w:rsid w:val="004B1AC1"/>
    <w:rsid w:val="00511F7A"/>
    <w:rsid w:val="0053244D"/>
    <w:rsid w:val="0056038C"/>
    <w:rsid w:val="00567EF7"/>
    <w:rsid w:val="00576A5B"/>
    <w:rsid w:val="005A5811"/>
    <w:rsid w:val="005B642C"/>
    <w:rsid w:val="005F247D"/>
    <w:rsid w:val="005F5236"/>
    <w:rsid w:val="00602AE5"/>
    <w:rsid w:val="00604545"/>
    <w:rsid w:val="00612981"/>
    <w:rsid w:val="0066232A"/>
    <w:rsid w:val="0069223F"/>
    <w:rsid w:val="006971FE"/>
    <w:rsid w:val="006B31C3"/>
    <w:rsid w:val="006D25D8"/>
    <w:rsid w:val="006D2DF0"/>
    <w:rsid w:val="006E0CEE"/>
    <w:rsid w:val="007457D2"/>
    <w:rsid w:val="00755778"/>
    <w:rsid w:val="0076719E"/>
    <w:rsid w:val="00796783"/>
    <w:rsid w:val="007A4A11"/>
    <w:rsid w:val="007D4D32"/>
    <w:rsid w:val="007D7BC9"/>
    <w:rsid w:val="00800E41"/>
    <w:rsid w:val="008D00A6"/>
    <w:rsid w:val="008D049C"/>
    <w:rsid w:val="00920750"/>
    <w:rsid w:val="009364BC"/>
    <w:rsid w:val="00993A69"/>
    <w:rsid w:val="009A18A9"/>
    <w:rsid w:val="009F1AFA"/>
    <w:rsid w:val="009F2679"/>
    <w:rsid w:val="00A0047D"/>
    <w:rsid w:val="00A069FC"/>
    <w:rsid w:val="00A140D3"/>
    <w:rsid w:val="00A24554"/>
    <w:rsid w:val="00A36636"/>
    <w:rsid w:val="00A46622"/>
    <w:rsid w:val="00A52861"/>
    <w:rsid w:val="00A9751A"/>
    <w:rsid w:val="00AA3258"/>
    <w:rsid w:val="00AA42C7"/>
    <w:rsid w:val="00B14773"/>
    <w:rsid w:val="00B4441E"/>
    <w:rsid w:val="00B5521E"/>
    <w:rsid w:val="00B66F97"/>
    <w:rsid w:val="00B868BC"/>
    <w:rsid w:val="00B9210F"/>
    <w:rsid w:val="00C2332A"/>
    <w:rsid w:val="00C23A4F"/>
    <w:rsid w:val="00C26792"/>
    <w:rsid w:val="00C515BA"/>
    <w:rsid w:val="00C63AE3"/>
    <w:rsid w:val="00CB5A7C"/>
    <w:rsid w:val="00CF55FE"/>
    <w:rsid w:val="00D03094"/>
    <w:rsid w:val="00D10B72"/>
    <w:rsid w:val="00D3219B"/>
    <w:rsid w:val="00D6043D"/>
    <w:rsid w:val="00D63C7A"/>
    <w:rsid w:val="00DB2439"/>
    <w:rsid w:val="00DB66A5"/>
    <w:rsid w:val="00DD226A"/>
    <w:rsid w:val="00DE5250"/>
    <w:rsid w:val="00E0636E"/>
    <w:rsid w:val="00E372BE"/>
    <w:rsid w:val="00EF1D4F"/>
    <w:rsid w:val="00F46EBD"/>
    <w:rsid w:val="00F6429F"/>
    <w:rsid w:val="00FB17D2"/>
    <w:rsid w:val="00FB6318"/>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74512"/>
    <w:rsid w:val="03AA5DB1"/>
    <w:rsid w:val="03C30C20"/>
    <w:rsid w:val="03F92894"/>
    <w:rsid w:val="040C560E"/>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6C2AB7"/>
    <w:rsid w:val="08E04023"/>
    <w:rsid w:val="08E14650"/>
    <w:rsid w:val="08E458C1"/>
    <w:rsid w:val="091066B6"/>
    <w:rsid w:val="091F0FEF"/>
    <w:rsid w:val="09322AD0"/>
    <w:rsid w:val="094620D8"/>
    <w:rsid w:val="09652EA6"/>
    <w:rsid w:val="098D7D07"/>
    <w:rsid w:val="099472E7"/>
    <w:rsid w:val="09C3197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545A22"/>
    <w:rsid w:val="106B68C8"/>
    <w:rsid w:val="10B4026F"/>
    <w:rsid w:val="10C5422A"/>
    <w:rsid w:val="10F863AD"/>
    <w:rsid w:val="11146F5F"/>
    <w:rsid w:val="111F6419"/>
    <w:rsid w:val="112278CE"/>
    <w:rsid w:val="118714DF"/>
    <w:rsid w:val="118F65E6"/>
    <w:rsid w:val="119A56B6"/>
    <w:rsid w:val="11A622AD"/>
    <w:rsid w:val="11E9219A"/>
    <w:rsid w:val="120314AE"/>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9606CE"/>
    <w:rsid w:val="17A34B99"/>
    <w:rsid w:val="17A821AF"/>
    <w:rsid w:val="17B86896"/>
    <w:rsid w:val="17DD454F"/>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4921B3"/>
    <w:rsid w:val="1C536B8E"/>
    <w:rsid w:val="1C6A2129"/>
    <w:rsid w:val="1C957AEB"/>
    <w:rsid w:val="1C9A47BD"/>
    <w:rsid w:val="1CA05B4B"/>
    <w:rsid w:val="1CA4563B"/>
    <w:rsid w:val="1CB17D58"/>
    <w:rsid w:val="1CC3154D"/>
    <w:rsid w:val="1CD04682"/>
    <w:rsid w:val="1D152095"/>
    <w:rsid w:val="1D762F10"/>
    <w:rsid w:val="1D796AC8"/>
    <w:rsid w:val="1DEA3522"/>
    <w:rsid w:val="1E3511F3"/>
    <w:rsid w:val="1E6D7CAF"/>
    <w:rsid w:val="1E7D7EF2"/>
    <w:rsid w:val="1EA01E32"/>
    <w:rsid w:val="1EDE6ADB"/>
    <w:rsid w:val="1EF5217E"/>
    <w:rsid w:val="1EFD1033"/>
    <w:rsid w:val="1F574BE7"/>
    <w:rsid w:val="1F703EFB"/>
    <w:rsid w:val="1F8A1EBA"/>
    <w:rsid w:val="1FC3227C"/>
    <w:rsid w:val="1FC72E8E"/>
    <w:rsid w:val="202C6073"/>
    <w:rsid w:val="202D3B9A"/>
    <w:rsid w:val="203647FC"/>
    <w:rsid w:val="204F1D62"/>
    <w:rsid w:val="20765541"/>
    <w:rsid w:val="20AD0837"/>
    <w:rsid w:val="20AE4CDA"/>
    <w:rsid w:val="20B147CB"/>
    <w:rsid w:val="20D83B05"/>
    <w:rsid w:val="215F7D83"/>
    <w:rsid w:val="21A165ED"/>
    <w:rsid w:val="21BE0F4D"/>
    <w:rsid w:val="21BF0821"/>
    <w:rsid w:val="222A0600"/>
    <w:rsid w:val="22902419"/>
    <w:rsid w:val="22A53EBB"/>
    <w:rsid w:val="22B440FE"/>
    <w:rsid w:val="22DB78DD"/>
    <w:rsid w:val="23241284"/>
    <w:rsid w:val="23B00D6A"/>
    <w:rsid w:val="243E45C7"/>
    <w:rsid w:val="244D0366"/>
    <w:rsid w:val="2455546D"/>
    <w:rsid w:val="247C0C4C"/>
    <w:rsid w:val="24A52D69"/>
    <w:rsid w:val="24B71C84"/>
    <w:rsid w:val="25021151"/>
    <w:rsid w:val="252E1F46"/>
    <w:rsid w:val="259A75DB"/>
    <w:rsid w:val="25B3069D"/>
    <w:rsid w:val="25C603D0"/>
    <w:rsid w:val="261E645E"/>
    <w:rsid w:val="2631375B"/>
    <w:rsid w:val="263C4B36"/>
    <w:rsid w:val="26487037"/>
    <w:rsid w:val="2661634B"/>
    <w:rsid w:val="267407E6"/>
    <w:rsid w:val="26AF70B6"/>
    <w:rsid w:val="26D46B1D"/>
    <w:rsid w:val="27111B1F"/>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F66ED3"/>
    <w:rsid w:val="2E0954B4"/>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B30245"/>
    <w:rsid w:val="35B93AAE"/>
    <w:rsid w:val="35BC70FA"/>
    <w:rsid w:val="35CB558F"/>
    <w:rsid w:val="35DF103A"/>
    <w:rsid w:val="36237179"/>
    <w:rsid w:val="36877708"/>
    <w:rsid w:val="36AC716F"/>
    <w:rsid w:val="378B76CC"/>
    <w:rsid w:val="380B4369"/>
    <w:rsid w:val="380D6333"/>
    <w:rsid w:val="38123949"/>
    <w:rsid w:val="385B709E"/>
    <w:rsid w:val="38AC5B4C"/>
    <w:rsid w:val="38D96215"/>
    <w:rsid w:val="38F92413"/>
    <w:rsid w:val="3905700A"/>
    <w:rsid w:val="390A4620"/>
    <w:rsid w:val="39317DFF"/>
    <w:rsid w:val="39DF5AAD"/>
    <w:rsid w:val="39E9692C"/>
    <w:rsid w:val="3A10210A"/>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52C53"/>
    <w:rsid w:val="3FB5178A"/>
    <w:rsid w:val="3FC45529"/>
    <w:rsid w:val="3FF51B86"/>
    <w:rsid w:val="4044666A"/>
    <w:rsid w:val="410D2F00"/>
    <w:rsid w:val="41314E40"/>
    <w:rsid w:val="413E755D"/>
    <w:rsid w:val="4191768D"/>
    <w:rsid w:val="419D4283"/>
    <w:rsid w:val="41BB295C"/>
    <w:rsid w:val="41BD66D4"/>
    <w:rsid w:val="41CA7043"/>
    <w:rsid w:val="41D8350E"/>
    <w:rsid w:val="41DD28D2"/>
    <w:rsid w:val="420E6F2F"/>
    <w:rsid w:val="426C1EA8"/>
    <w:rsid w:val="427C033D"/>
    <w:rsid w:val="4286740D"/>
    <w:rsid w:val="42A930FC"/>
    <w:rsid w:val="42C817D4"/>
    <w:rsid w:val="42D737C5"/>
    <w:rsid w:val="431E7646"/>
    <w:rsid w:val="432F3601"/>
    <w:rsid w:val="435272F0"/>
    <w:rsid w:val="437C436D"/>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93279A7"/>
    <w:rsid w:val="49496A9F"/>
    <w:rsid w:val="495518E8"/>
    <w:rsid w:val="49B52386"/>
    <w:rsid w:val="4A050C18"/>
    <w:rsid w:val="4A4F27DB"/>
    <w:rsid w:val="4AA06B93"/>
    <w:rsid w:val="4B447E66"/>
    <w:rsid w:val="4B7D6ED4"/>
    <w:rsid w:val="4BD411EA"/>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E06F77"/>
    <w:rsid w:val="4F134B35"/>
    <w:rsid w:val="4F165675"/>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D71B8E"/>
    <w:rsid w:val="572D7A00"/>
    <w:rsid w:val="57486D6A"/>
    <w:rsid w:val="575C0124"/>
    <w:rsid w:val="577949F3"/>
    <w:rsid w:val="57947A7F"/>
    <w:rsid w:val="57D85BBE"/>
    <w:rsid w:val="58112E7E"/>
    <w:rsid w:val="583B7EFB"/>
    <w:rsid w:val="5851771E"/>
    <w:rsid w:val="58A261CC"/>
    <w:rsid w:val="58A3441E"/>
    <w:rsid w:val="58AE2DC2"/>
    <w:rsid w:val="58DC7930"/>
    <w:rsid w:val="591075D9"/>
    <w:rsid w:val="59284923"/>
    <w:rsid w:val="592B4413"/>
    <w:rsid w:val="599E4BE5"/>
    <w:rsid w:val="5A0031AA"/>
    <w:rsid w:val="5A296BA4"/>
    <w:rsid w:val="5A2F3A8F"/>
    <w:rsid w:val="5A382944"/>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67E6A"/>
    <w:rsid w:val="5D8B722E"/>
    <w:rsid w:val="5D9E3405"/>
    <w:rsid w:val="5DA56542"/>
    <w:rsid w:val="5DC42740"/>
    <w:rsid w:val="5E062D59"/>
    <w:rsid w:val="5E695530"/>
    <w:rsid w:val="5E8E347A"/>
    <w:rsid w:val="5E8E6FD6"/>
    <w:rsid w:val="5EE4309A"/>
    <w:rsid w:val="5F8D3732"/>
    <w:rsid w:val="5FB92779"/>
    <w:rsid w:val="5FE5356E"/>
    <w:rsid w:val="5FEC48FC"/>
    <w:rsid w:val="5FFE462F"/>
    <w:rsid w:val="601654D5"/>
    <w:rsid w:val="603D5158"/>
    <w:rsid w:val="60561D75"/>
    <w:rsid w:val="60844B35"/>
    <w:rsid w:val="60AA20C1"/>
    <w:rsid w:val="60C43183"/>
    <w:rsid w:val="60D61108"/>
    <w:rsid w:val="60DF620F"/>
    <w:rsid w:val="60E2185B"/>
    <w:rsid w:val="61446072"/>
    <w:rsid w:val="61A3723C"/>
    <w:rsid w:val="61A66D2D"/>
    <w:rsid w:val="61F9246E"/>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42B176B"/>
    <w:rsid w:val="64AF414A"/>
    <w:rsid w:val="64B13A1E"/>
    <w:rsid w:val="64B452BD"/>
    <w:rsid w:val="64D21BE7"/>
    <w:rsid w:val="64F14763"/>
    <w:rsid w:val="652341F0"/>
    <w:rsid w:val="65293EFC"/>
    <w:rsid w:val="656C3DE9"/>
    <w:rsid w:val="658253BB"/>
    <w:rsid w:val="65847385"/>
    <w:rsid w:val="65C854C3"/>
    <w:rsid w:val="65FF4C5D"/>
    <w:rsid w:val="66682803"/>
    <w:rsid w:val="66925AD1"/>
    <w:rsid w:val="669E4476"/>
    <w:rsid w:val="66A001EE"/>
    <w:rsid w:val="66BC48FC"/>
    <w:rsid w:val="66D41C46"/>
    <w:rsid w:val="6714552C"/>
    <w:rsid w:val="6739419F"/>
    <w:rsid w:val="673B7F17"/>
    <w:rsid w:val="674A63AC"/>
    <w:rsid w:val="67550FD9"/>
    <w:rsid w:val="67B657F0"/>
    <w:rsid w:val="67E934CF"/>
    <w:rsid w:val="68012F0F"/>
    <w:rsid w:val="68725BBA"/>
    <w:rsid w:val="687731D1"/>
    <w:rsid w:val="689F6284"/>
    <w:rsid w:val="68B43ADD"/>
    <w:rsid w:val="68BB130F"/>
    <w:rsid w:val="68CC52CB"/>
    <w:rsid w:val="69083E29"/>
    <w:rsid w:val="691C78D4"/>
    <w:rsid w:val="691E364C"/>
    <w:rsid w:val="69392234"/>
    <w:rsid w:val="693B7D5A"/>
    <w:rsid w:val="699F478D"/>
    <w:rsid w:val="69BB70ED"/>
    <w:rsid w:val="69BE2739"/>
    <w:rsid w:val="69DF4B8A"/>
    <w:rsid w:val="6A1D56B2"/>
    <w:rsid w:val="6A4E3ABD"/>
    <w:rsid w:val="6A876FCF"/>
    <w:rsid w:val="6A8A71EB"/>
    <w:rsid w:val="6AAA163C"/>
    <w:rsid w:val="6AC50223"/>
    <w:rsid w:val="6AC81AC2"/>
    <w:rsid w:val="6B1E7934"/>
    <w:rsid w:val="6B811C71"/>
    <w:rsid w:val="6B87197D"/>
    <w:rsid w:val="6BAE0CB8"/>
    <w:rsid w:val="6BD526E8"/>
    <w:rsid w:val="6BDA7CFF"/>
    <w:rsid w:val="6BEE7306"/>
    <w:rsid w:val="6C060AF4"/>
    <w:rsid w:val="6C733CAF"/>
    <w:rsid w:val="6CA67BE1"/>
    <w:rsid w:val="6CD52274"/>
    <w:rsid w:val="6CF43042"/>
    <w:rsid w:val="6D3E606B"/>
    <w:rsid w:val="6D965EA7"/>
    <w:rsid w:val="6DC9002B"/>
    <w:rsid w:val="6DDE15FC"/>
    <w:rsid w:val="6DE07122"/>
    <w:rsid w:val="6DEF55B7"/>
    <w:rsid w:val="6E0E1EE1"/>
    <w:rsid w:val="6E182D60"/>
    <w:rsid w:val="6E241705"/>
    <w:rsid w:val="6E25722B"/>
    <w:rsid w:val="6E641B01"/>
    <w:rsid w:val="6E712470"/>
    <w:rsid w:val="6EB8009F"/>
    <w:rsid w:val="6EC6456A"/>
    <w:rsid w:val="6EC9405A"/>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A66401"/>
    <w:rsid w:val="70B825D8"/>
    <w:rsid w:val="70C920F0"/>
    <w:rsid w:val="71436346"/>
    <w:rsid w:val="71443B44"/>
    <w:rsid w:val="71752277"/>
    <w:rsid w:val="71D945B4"/>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40C6EC3"/>
    <w:rsid w:val="740F0761"/>
    <w:rsid w:val="7423420D"/>
    <w:rsid w:val="742D6E39"/>
    <w:rsid w:val="74363F40"/>
    <w:rsid w:val="7480340D"/>
    <w:rsid w:val="74862DDB"/>
    <w:rsid w:val="74B65081"/>
    <w:rsid w:val="74C0380A"/>
    <w:rsid w:val="74DF1EE2"/>
    <w:rsid w:val="74E25E76"/>
    <w:rsid w:val="75D532E5"/>
    <w:rsid w:val="75DA08FB"/>
    <w:rsid w:val="75F61BD9"/>
    <w:rsid w:val="760D0CD1"/>
    <w:rsid w:val="761E6A3A"/>
    <w:rsid w:val="76D90BB3"/>
    <w:rsid w:val="76F51E90"/>
    <w:rsid w:val="772938E8"/>
    <w:rsid w:val="77560455"/>
    <w:rsid w:val="77562203"/>
    <w:rsid w:val="77955421"/>
    <w:rsid w:val="77976AA4"/>
    <w:rsid w:val="779A47E6"/>
    <w:rsid w:val="77B07B65"/>
    <w:rsid w:val="77BC650A"/>
    <w:rsid w:val="77BF5FFA"/>
    <w:rsid w:val="77D5581E"/>
    <w:rsid w:val="77ED700C"/>
    <w:rsid w:val="78085BF3"/>
    <w:rsid w:val="78232A2D"/>
    <w:rsid w:val="783469E8"/>
    <w:rsid w:val="786B1CDE"/>
    <w:rsid w:val="78C31B1A"/>
    <w:rsid w:val="790463BB"/>
    <w:rsid w:val="798E037A"/>
    <w:rsid w:val="79A92B2C"/>
    <w:rsid w:val="79C35EDA"/>
    <w:rsid w:val="79F44681"/>
    <w:rsid w:val="7A173ECC"/>
    <w:rsid w:val="7A2A00A3"/>
    <w:rsid w:val="7A5769BE"/>
    <w:rsid w:val="7A6D61E2"/>
    <w:rsid w:val="7A765096"/>
    <w:rsid w:val="7A8F1E6B"/>
    <w:rsid w:val="7AE5221C"/>
    <w:rsid w:val="7B9F23CB"/>
    <w:rsid w:val="7BD06A28"/>
    <w:rsid w:val="7C176405"/>
    <w:rsid w:val="7C18217D"/>
    <w:rsid w:val="7C2B1EB0"/>
    <w:rsid w:val="7C552434"/>
    <w:rsid w:val="7C9340F5"/>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tabs>
        <w:tab w:val="left" w:pos="432"/>
      </w:tabs>
      <w:ind w:left="432" w:hanging="432"/>
      <w:outlineLvl w:val="0"/>
    </w:pPr>
    <w:rPr>
      <w:rFonts w:ascii="隶书" w:eastAsia="隶书"/>
      <w:b/>
      <w:sz w:val="36"/>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qFormat/>
    <w:uiPriority w:val="0"/>
    <w:pPr>
      <w:ind w:left="100" w:leftChars="25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widowControl/>
      <w:spacing w:after="100" w:line="276" w:lineRule="auto"/>
      <w:jc w:val="left"/>
    </w:pPr>
    <w:rPr>
      <w:rFonts w:ascii="Calibri" w:hAnsi="Calibri"/>
      <w:kern w:val="0"/>
      <w:sz w:val="22"/>
      <w:szCs w:val="22"/>
    </w:rPr>
  </w:style>
  <w:style w:type="paragraph" w:styleId="7">
    <w:name w:val="Normal (Web)"/>
    <w:basedOn w:val="1"/>
    <w:autoRedefine/>
    <w:qFormat/>
    <w:uiPriority w:val="0"/>
    <w:pPr>
      <w:spacing w:beforeAutospacing="1" w:afterAutospacing="1"/>
      <w:jc w:val="left"/>
    </w:pPr>
    <w:rPr>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autoRedefine/>
    <w:qFormat/>
    <w:uiPriority w:val="99"/>
    <w:rPr>
      <w:color w:val="0000FF"/>
      <w:u w:val="single"/>
    </w:rPr>
  </w:style>
  <w:style w:type="paragraph" w:customStyle="1" w:styleId="14">
    <w:name w:val="目录标题"/>
    <w:basedOn w:val="2"/>
    <w:next w:val="1"/>
    <w:autoRedefine/>
    <w:qFormat/>
    <w:uiPriority w:val="39"/>
    <w:pPr>
      <w:keepLines/>
      <w:widowControl/>
      <w:tabs>
        <w:tab w:val="clear" w:pos="432"/>
      </w:tabs>
      <w:spacing w:before="480" w:line="276" w:lineRule="auto"/>
      <w:ind w:left="0" w:firstLine="0"/>
      <w:jc w:val="left"/>
      <w:outlineLvl w:val="9"/>
    </w:pPr>
    <w:rPr>
      <w:rFonts w:ascii="Cambria" w:hAnsi="Cambria" w:eastAsia="宋体"/>
      <w:bCs/>
      <w:color w:val="365F91"/>
      <w:kern w:val="0"/>
      <w:sz w:val="28"/>
      <w:szCs w:val="28"/>
    </w:rPr>
  </w:style>
  <w:style w:type="paragraph" w:customStyle="1" w:styleId="15">
    <w:name w:val="彩色列表 - 强调文字颜色 11"/>
    <w:basedOn w:val="1"/>
    <w:autoRedefine/>
    <w:qFormat/>
    <w:uiPriority w:val="34"/>
    <w:pPr>
      <w:ind w:firstLine="420" w:firstLineChars="200"/>
    </w:pPr>
    <w:rPr>
      <w:rFonts w:ascii="Calibri" w:hAnsi="Calibri"/>
      <w:szCs w:val="22"/>
    </w:rPr>
  </w:style>
  <w:style w:type="paragraph" w:styleId="16">
    <w:name w:val="List Paragraph"/>
    <w:basedOn w:val="1"/>
    <w:autoRedefine/>
    <w:qFormat/>
    <w:uiPriority w:val="34"/>
    <w:pPr>
      <w:spacing w:line="288" w:lineRule="auto"/>
      <w:jc w:val="center"/>
    </w:pPr>
    <w:rPr>
      <w:rFonts w:ascii="Calibri" w:hAnsi="Calibri"/>
      <w:szCs w:val="22"/>
    </w:rPr>
  </w:style>
  <w:style w:type="character" w:customStyle="1" w:styleId="17">
    <w:name w:val="日期 Char"/>
    <w:basedOn w:val="11"/>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9776C-C2AD-4E47-90C2-4007916FE3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5921</Words>
  <Characters>6188</Characters>
  <Lines>52</Lines>
  <Paragraphs>14</Paragraphs>
  <TotalTime>449</TotalTime>
  <ScaleCrop>false</ScaleCrop>
  <LinksUpToDate>false</LinksUpToDate>
  <CharactersWithSpaces>6655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2023-12-28T02:15:00Z</dcterms:created>
  <dc:creator>芊芫</dc:creator>
  <cp:lastModifiedBy>芊芫</cp:lastModifiedBy>
  <dcterms:modified xsi:type="dcterms:W3CDTF">2024-05-23T02:05:55Z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ies>
</file>